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4FAA" w14:textId="77777777" w:rsidR="000747EA" w:rsidRDefault="000747EA">
      <w:pPr>
        <w:jc w:val="center"/>
        <w:rPr>
          <w:rFonts w:ascii="Verdana" w:hAnsi="Verdana"/>
          <w:b/>
          <w:bCs/>
          <w:sz w:val="22"/>
          <w:szCs w:val="22"/>
        </w:rPr>
      </w:pPr>
      <w:r>
        <w:rPr>
          <w:rFonts w:ascii="Verdana" w:hAnsi="Verdana"/>
          <w:b/>
          <w:bCs/>
          <w:sz w:val="22"/>
          <w:szCs w:val="22"/>
        </w:rPr>
        <w:t>District of Columbia Ward 3 Democratic Committee</w:t>
      </w:r>
    </w:p>
    <w:p w14:paraId="79FA0731" w14:textId="77777777" w:rsidR="000747EA" w:rsidRDefault="000747EA">
      <w:pPr>
        <w:jc w:val="center"/>
        <w:rPr>
          <w:rFonts w:ascii="Verdana" w:hAnsi="Verdana"/>
          <w:sz w:val="22"/>
          <w:szCs w:val="22"/>
        </w:rPr>
      </w:pPr>
    </w:p>
    <w:p w14:paraId="07F2EC39" w14:textId="45C59025" w:rsidR="000747EA" w:rsidRDefault="000747EA">
      <w:pPr>
        <w:jc w:val="center"/>
        <w:rPr>
          <w:rFonts w:ascii="Verdana" w:hAnsi="Verdana"/>
          <w:b/>
          <w:bCs/>
          <w:sz w:val="22"/>
          <w:szCs w:val="22"/>
        </w:rPr>
      </w:pPr>
      <w:r>
        <w:rPr>
          <w:rFonts w:ascii="Verdana" w:hAnsi="Verdana"/>
          <w:b/>
          <w:bCs/>
          <w:sz w:val="22"/>
          <w:szCs w:val="22"/>
        </w:rPr>
        <w:t>Budgetary Resolution Reaffirming Our Support for Bolder Steps to Meet Critical Human Needs</w:t>
      </w:r>
    </w:p>
    <w:p w14:paraId="4737A47F" w14:textId="3CAE79CC" w:rsidR="00A33595" w:rsidRDefault="00A33595">
      <w:pPr>
        <w:jc w:val="center"/>
        <w:rPr>
          <w:rFonts w:ascii="Verdana" w:hAnsi="Verdana"/>
          <w:b/>
          <w:bCs/>
          <w:sz w:val="22"/>
          <w:szCs w:val="22"/>
        </w:rPr>
      </w:pPr>
    </w:p>
    <w:p w14:paraId="0C8362E6" w14:textId="46D54B66" w:rsidR="00A33595" w:rsidRDefault="00A33595">
      <w:pPr>
        <w:jc w:val="center"/>
        <w:rPr>
          <w:rFonts w:ascii="Verdana" w:hAnsi="Verdana"/>
          <w:b/>
          <w:bCs/>
          <w:sz w:val="22"/>
          <w:szCs w:val="22"/>
        </w:rPr>
      </w:pPr>
      <w:r>
        <w:rPr>
          <w:rFonts w:ascii="Verdana" w:hAnsi="Verdana"/>
          <w:b/>
          <w:bCs/>
          <w:sz w:val="22"/>
          <w:szCs w:val="22"/>
        </w:rPr>
        <w:t>Passed 4/8/2019</w:t>
      </w:r>
      <w:bookmarkStart w:id="0" w:name="_GoBack"/>
      <w:bookmarkEnd w:id="0"/>
    </w:p>
    <w:p w14:paraId="0D5CFF48" w14:textId="77777777" w:rsidR="000747EA" w:rsidRDefault="000747EA">
      <w:pPr>
        <w:rPr>
          <w:rFonts w:ascii="Verdana" w:hAnsi="Verdana"/>
          <w:sz w:val="22"/>
          <w:szCs w:val="22"/>
        </w:rPr>
      </w:pPr>
    </w:p>
    <w:p w14:paraId="472003CF" w14:textId="77777777" w:rsidR="00D82D5B" w:rsidRDefault="000747EA">
      <w:pPr>
        <w:rPr>
          <w:rFonts w:ascii="Verdana" w:hAnsi="Verdana"/>
          <w:sz w:val="20"/>
          <w:szCs w:val="20"/>
        </w:rPr>
      </w:pPr>
      <w:r>
        <w:rPr>
          <w:rFonts w:ascii="Verdana" w:hAnsi="Verdana"/>
          <w:b/>
          <w:bCs/>
          <w:sz w:val="20"/>
          <w:szCs w:val="20"/>
        </w:rPr>
        <w:t xml:space="preserve">Whereas </w:t>
      </w:r>
      <w:r>
        <w:rPr>
          <w:rFonts w:ascii="Verdana" w:hAnsi="Verdana"/>
          <w:sz w:val="20"/>
          <w:szCs w:val="20"/>
        </w:rPr>
        <w:t xml:space="preserve">the District of Columbia is experiencing a period of economic growth </w:t>
      </w:r>
      <w:r w:rsidR="008635B1">
        <w:rPr>
          <w:rFonts w:ascii="Verdana" w:hAnsi="Verdana"/>
          <w:sz w:val="20"/>
          <w:szCs w:val="20"/>
        </w:rPr>
        <w:t>but</w:t>
      </w:r>
      <w:r w:rsidR="001E20BD">
        <w:rPr>
          <w:rFonts w:ascii="Verdana" w:hAnsi="Verdana"/>
          <w:sz w:val="20"/>
          <w:szCs w:val="20"/>
        </w:rPr>
        <w:t xml:space="preserve"> expects a significantly reduced budget surplus</w:t>
      </w:r>
      <w:r w:rsidR="00EB6891">
        <w:rPr>
          <w:rFonts w:ascii="Verdana" w:hAnsi="Verdana"/>
          <w:sz w:val="20"/>
          <w:szCs w:val="20"/>
        </w:rPr>
        <w:t xml:space="preserve"> this fiscal year</w:t>
      </w:r>
      <w:r>
        <w:rPr>
          <w:rFonts w:ascii="Verdana" w:hAnsi="Verdana"/>
          <w:sz w:val="20"/>
          <w:szCs w:val="20"/>
        </w:rPr>
        <w:t>;</w:t>
      </w:r>
    </w:p>
    <w:p w14:paraId="342412CC" w14:textId="77777777" w:rsidR="00D82D5B" w:rsidRDefault="00D82D5B">
      <w:pPr>
        <w:rPr>
          <w:rFonts w:ascii="Verdana" w:hAnsi="Verdana"/>
          <w:sz w:val="20"/>
          <w:szCs w:val="20"/>
        </w:rPr>
      </w:pPr>
    </w:p>
    <w:p w14:paraId="43BA25F4" w14:textId="312E38B2" w:rsidR="000747EA" w:rsidRDefault="00D82D5B">
      <w:pPr>
        <w:rPr>
          <w:rFonts w:ascii="Verdana" w:hAnsi="Verdana"/>
          <w:sz w:val="20"/>
          <w:szCs w:val="20"/>
        </w:rPr>
      </w:pPr>
      <w:r>
        <w:rPr>
          <w:rFonts w:ascii="Verdana" w:hAnsi="Verdana"/>
          <w:b/>
          <w:bCs/>
          <w:sz w:val="20"/>
          <w:szCs w:val="20"/>
        </w:rPr>
        <w:t xml:space="preserve">Whereas </w:t>
      </w:r>
      <w:r w:rsidRPr="00D82D5B">
        <w:rPr>
          <w:rFonts w:ascii="Verdana" w:hAnsi="Verdana"/>
          <w:bCs/>
          <w:sz w:val="20"/>
          <w:szCs w:val="20"/>
        </w:rPr>
        <w:t>a study by the</w:t>
      </w:r>
      <w:r>
        <w:rPr>
          <w:rFonts w:ascii="Verdana" w:hAnsi="Verdana"/>
          <w:b/>
          <w:bCs/>
          <w:sz w:val="20"/>
          <w:szCs w:val="20"/>
        </w:rPr>
        <w:t xml:space="preserve"> </w:t>
      </w:r>
      <w:r w:rsidRPr="00D82D5B">
        <w:rPr>
          <w:rFonts w:ascii="Verdana" w:hAnsi="Verdana"/>
          <w:bCs/>
          <w:sz w:val="20"/>
          <w:szCs w:val="20"/>
        </w:rPr>
        <w:t>National Community Reinvestment Coalition finds that</w:t>
      </w:r>
      <w:r>
        <w:rPr>
          <w:rFonts w:ascii="Verdana" w:hAnsi="Verdana"/>
          <w:b/>
          <w:bCs/>
          <w:sz w:val="20"/>
          <w:szCs w:val="20"/>
        </w:rPr>
        <w:t xml:space="preserve"> </w:t>
      </w:r>
      <w:r>
        <w:rPr>
          <w:rFonts w:ascii="Verdana" w:hAnsi="Verdana"/>
          <w:sz w:val="20"/>
          <w:szCs w:val="20"/>
        </w:rPr>
        <w:t>Washington DC</w:t>
      </w:r>
      <w:r w:rsidR="00934591">
        <w:rPr>
          <w:rFonts w:ascii="Verdana" w:hAnsi="Verdana"/>
          <w:sz w:val="20"/>
          <w:szCs w:val="20"/>
        </w:rPr>
        <w:t xml:space="preserve"> has the highest percentage of neighborhoods experiencing gentrification</w:t>
      </w:r>
      <w:r w:rsidR="005F6B79">
        <w:rPr>
          <w:rFonts w:ascii="Verdana" w:hAnsi="Verdana"/>
          <w:sz w:val="20"/>
          <w:szCs w:val="20"/>
        </w:rPr>
        <w:t xml:space="preserve"> leading to displacement</w:t>
      </w:r>
      <w:r w:rsidR="00934591">
        <w:rPr>
          <w:rFonts w:ascii="Verdana" w:hAnsi="Verdana"/>
          <w:sz w:val="20"/>
          <w:szCs w:val="20"/>
        </w:rPr>
        <w:t xml:space="preserve"> of any U.S. city</w:t>
      </w:r>
      <w:r>
        <w:rPr>
          <w:rFonts w:ascii="Verdana" w:hAnsi="Verdana"/>
          <w:sz w:val="20"/>
          <w:szCs w:val="20"/>
        </w:rPr>
        <w:t xml:space="preserve">; </w:t>
      </w:r>
    </w:p>
    <w:p w14:paraId="574ECF57" w14:textId="77777777" w:rsidR="000747EA" w:rsidRDefault="000747EA"/>
    <w:p w14:paraId="0575244F" w14:textId="77777777" w:rsidR="000747EA"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this economic growth and revenue intake is and has been accompanied by stark inequality in income distribution among DC residents due to gentrification and other market factors; </w:t>
      </w:r>
    </w:p>
    <w:p w14:paraId="79FEAD28" w14:textId="77777777" w:rsidR="000747EA" w:rsidRDefault="000747EA"/>
    <w:p w14:paraId="439E93E4" w14:textId="6FC5C3DB" w:rsidR="00C048E9"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it is currently uncertain whether and to what degree DC will lose federal funds due to policies and ideological predispositions of the Trump Administration; </w:t>
      </w:r>
    </w:p>
    <w:p w14:paraId="534F183F" w14:textId="1C6212B0" w:rsidR="004A5BE5" w:rsidRDefault="004A5BE5">
      <w:pPr>
        <w:rPr>
          <w:rFonts w:ascii="Verdana" w:hAnsi="Verdana"/>
          <w:sz w:val="20"/>
          <w:szCs w:val="20"/>
        </w:rPr>
      </w:pPr>
    </w:p>
    <w:p w14:paraId="7973AFB1" w14:textId="48A0FBAE" w:rsidR="004A5BE5" w:rsidRPr="00C048E9" w:rsidRDefault="004A5BE5">
      <w:pPr>
        <w:rPr>
          <w:rFonts w:ascii="Verdana" w:hAnsi="Verdana"/>
          <w:sz w:val="20"/>
          <w:szCs w:val="20"/>
        </w:rPr>
      </w:pPr>
      <w:r>
        <w:rPr>
          <w:rFonts w:ascii="Verdana" w:hAnsi="Verdana"/>
          <w:b/>
          <w:bCs/>
          <w:sz w:val="20"/>
          <w:szCs w:val="20"/>
        </w:rPr>
        <w:t>Whereas</w:t>
      </w:r>
      <w:r>
        <w:rPr>
          <w:rFonts w:ascii="Verdana" w:hAnsi="Verdana"/>
          <w:sz w:val="20"/>
          <w:szCs w:val="20"/>
        </w:rPr>
        <w:t xml:space="preserve"> the Trump administration passed a</w:t>
      </w:r>
      <w:r w:rsidR="00CB6CED">
        <w:rPr>
          <w:rFonts w:ascii="Verdana" w:hAnsi="Verdana"/>
          <w:sz w:val="20"/>
          <w:szCs w:val="20"/>
        </w:rPr>
        <w:t>n exceptionally</w:t>
      </w:r>
      <w:r w:rsidR="00D200EF">
        <w:rPr>
          <w:rFonts w:ascii="Verdana" w:hAnsi="Verdana"/>
          <w:sz w:val="20"/>
          <w:szCs w:val="20"/>
        </w:rPr>
        <w:t xml:space="preserve"> </w:t>
      </w:r>
      <w:r>
        <w:rPr>
          <w:rFonts w:ascii="Verdana" w:hAnsi="Verdana"/>
          <w:sz w:val="20"/>
          <w:szCs w:val="20"/>
        </w:rPr>
        <w:t xml:space="preserve">large </w:t>
      </w:r>
      <w:r w:rsidR="003F6588">
        <w:rPr>
          <w:rFonts w:ascii="Verdana" w:hAnsi="Verdana"/>
          <w:sz w:val="20"/>
          <w:szCs w:val="20"/>
        </w:rPr>
        <w:t xml:space="preserve">tax cut for households in </w:t>
      </w:r>
      <w:r>
        <w:rPr>
          <w:rFonts w:ascii="Verdana" w:hAnsi="Verdana"/>
          <w:sz w:val="20"/>
          <w:szCs w:val="20"/>
        </w:rPr>
        <w:t>higher income bracket</w:t>
      </w:r>
      <w:r w:rsidR="003F6588">
        <w:rPr>
          <w:rFonts w:ascii="Verdana" w:hAnsi="Verdana"/>
          <w:sz w:val="20"/>
          <w:szCs w:val="20"/>
        </w:rPr>
        <w:t>s</w:t>
      </w:r>
      <w:r>
        <w:rPr>
          <w:rFonts w:ascii="Verdana" w:hAnsi="Verdana"/>
          <w:sz w:val="20"/>
          <w:szCs w:val="20"/>
        </w:rPr>
        <w:t xml:space="preserve"> and </w:t>
      </w:r>
      <w:r w:rsidR="003F6588">
        <w:rPr>
          <w:rFonts w:ascii="Verdana" w:hAnsi="Verdana"/>
          <w:sz w:val="20"/>
          <w:szCs w:val="20"/>
        </w:rPr>
        <w:t xml:space="preserve">a large </w:t>
      </w:r>
      <w:r>
        <w:rPr>
          <w:rFonts w:ascii="Verdana" w:hAnsi="Verdana"/>
          <w:sz w:val="20"/>
          <w:szCs w:val="20"/>
        </w:rPr>
        <w:t>business tax cut</w:t>
      </w:r>
      <w:r w:rsidR="0003671B">
        <w:rPr>
          <w:rFonts w:ascii="Verdana" w:hAnsi="Verdana"/>
          <w:sz w:val="20"/>
          <w:szCs w:val="20"/>
        </w:rPr>
        <w:t xml:space="preserve"> </w:t>
      </w:r>
      <w:r w:rsidR="0003671B">
        <w:rPr>
          <w:rFonts w:ascii="Verdana" w:hAnsi="Verdana"/>
          <w:bCs/>
          <w:sz w:val="20"/>
          <w:szCs w:val="20"/>
        </w:rPr>
        <w:t>following a series of local tax cuts,</w:t>
      </w:r>
      <w:r w:rsidR="001A640B">
        <w:rPr>
          <w:rFonts w:ascii="Verdana" w:hAnsi="Verdana"/>
          <w:sz w:val="20"/>
          <w:szCs w:val="20"/>
        </w:rPr>
        <w:t xml:space="preserve"> </w:t>
      </w:r>
      <w:r w:rsidR="001A640B">
        <w:rPr>
          <w:rFonts w:ascii="Verdana" w:hAnsi="Verdana"/>
          <w:bCs/>
          <w:sz w:val="20"/>
          <w:szCs w:val="20"/>
        </w:rPr>
        <w:t xml:space="preserve">and large DC </w:t>
      </w:r>
      <w:r w:rsidR="0003671B">
        <w:rPr>
          <w:rFonts w:ascii="Verdana" w:hAnsi="Verdana"/>
          <w:bCs/>
          <w:sz w:val="20"/>
          <w:szCs w:val="20"/>
        </w:rPr>
        <w:t>developers</w:t>
      </w:r>
      <w:r w:rsidR="001A640B">
        <w:rPr>
          <w:rFonts w:ascii="Verdana" w:hAnsi="Verdana"/>
          <w:bCs/>
          <w:sz w:val="20"/>
          <w:szCs w:val="20"/>
        </w:rPr>
        <w:t xml:space="preserve"> continue to receive development subsidies</w:t>
      </w:r>
      <w:r>
        <w:rPr>
          <w:rFonts w:ascii="Verdana" w:hAnsi="Verdana"/>
          <w:sz w:val="20"/>
          <w:szCs w:val="20"/>
        </w:rPr>
        <w:t xml:space="preserve">; </w:t>
      </w:r>
    </w:p>
    <w:p w14:paraId="4A490E69" w14:textId="77777777" w:rsidR="00C048E9" w:rsidRDefault="00C048E9"/>
    <w:p w14:paraId="5050565C" w14:textId="225064C0" w:rsidR="000747EA" w:rsidRDefault="000747EA">
      <w:pPr>
        <w:rPr>
          <w:rFonts w:ascii="Verdana" w:hAnsi="Verdana"/>
          <w:sz w:val="20"/>
          <w:szCs w:val="20"/>
        </w:rPr>
      </w:pPr>
      <w:r>
        <w:rPr>
          <w:rFonts w:ascii="Verdana" w:hAnsi="Verdana"/>
          <w:b/>
          <w:bCs/>
          <w:sz w:val="20"/>
          <w:szCs w:val="20"/>
        </w:rPr>
        <w:t xml:space="preserve">Whereas </w:t>
      </w:r>
      <w:r>
        <w:rPr>
          <w:rFonts w:ascii="Verdana" w:hAnsi="Verdana"/>
          <w:sz w:val="20"/>
          <w:szCs w:val="20"/>
        </w:rPr>
        <w:t>the</w:t>
      </w:r>
      <w:r w:rsidR="00494807">
        <w:rPr>
          <w:rFonts w:ascii="Verdana" w:hAnsi="Verdana"/>
          <w:sz w:val="20"/>
          <w:szCs w:val="20"/>
        </w:rPr>
        <w:t xml:space="preserve"> </w:t>
      </w:r>
      <w:r w:rsidR="007F7E6C">
        <w:rPr>
          <w:rFonts w:ascii="Verdana" w:hAnsi="Verdana"/>
          <w:sz w:val="20"/>
          <w:szCs w:val="20"/>
        </w:rPr>
        <w:t>number of affordable housing units continues to decline;</w:t>
      </w:r>
    </w:p>
    <w:p w14:paraId="350DD845" w14:textId="23D5BF01" w:rsidR="000747EA" w:rsidRDefault="000747EA">
      <w:pPr>
        <w:rPr>
          <w:rFonts w:ascii="Verdana" w:hAnsi="Verdana"/>
          <w:sz w:val="20"/>
          <w:szCs w:val="20"/>
        </w:rPr>
      </w:pPr>
    </w:p>
    <w:p w14:paraId="6F2EA887" w14:textId="5B7BB2AA" w:rsidR="000747EA"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the DC ICH </w:t>
      </w:r>
      <w:r w:rsidR="001E4226">
        <w:rPr>
          <w:rFonts w:ascii="Verdana" w:hAnsi="Verdana"/>
          <w:sz w:val="20"/>
          <w:szCs w:val="20"/>
        </w:rPr>
        <w:t xml:space="preserve">(DC Interagency Council on Homelessness) </w:t>
      </w:r>
      <w:r>
        <w:rPr>
          <w:rFonts w:ascii="Verdana" w:hAnsi="Verdana"/>
          <w:sz w:val="20"/>
          <w:szCs w:val="20"/>
        </w:rPr>
        <w:t xml:space="preserve">adopted the following goals in its Strategic Plan 2015-2020: </w:t>
      </w:r>
    </w:p>
    <w:p w14:paraId="79E261A6" w14:textId="452AAE05" w:rsidR="000747EA" w:rsidRDefault="000747EA">
      <w:pPr>
        <w:numPr>
          <w:ilvl w:val="0"/>
          <w:numId w:val="1"/>
        </w:numPr>
        <w:rPr>
          <w:rFonts w:ascii="Verdana" w:hAnsi="Verdana"/>
          <w:sz w:val="20"/>
          <w:szCs w:val="20"/>
        </w:rPr>
      </w:pPr>
      <w:r>
        <w:rPr>
          <w:rFonts w:ascii="Verdana" w:hAnsi="Verdana"/>
          <w:sz w:val="20"/>
          <w:szCs w:val="20"/>
        </w:rPr>
        <w:t xml:space="preserve">“End chronic homelessness among individuals and families by the end of 2017” </w:t>
      </w:r>
    </w:p>
    <w:p w14:paraId="7CC9170F" w14:textId="77777777" w:rsidR="000747EA" w:rsidRDefault="000747EA">
      <w:pPr>
        <w:numPr>
          <w:ilvl w:val="0"/>
          <w:numId w:val="1"/>
        </w:numPr>
        <w:rPr>
          <w:rFonts w:ascii="Verdana" w:hAnsi="Verdana"/>
          <w:sz w:val="20"/>
          <w:szCs w:val="20"/>
        </w:rPr>
      </w:pPr>
      <w:r>
        <w:rPr>
          <w:rFonts w:ascii="Verdana" w:hAnsi="Verdana"/>
          <w:sz w:val="20"/>
          <w:szCs w:val="20"/>
        </w:rPr>
        <w:t xml:space="preserve">“By 2020, any household experiencing housing loss will be rehoused within an average of 60 days or less”;  </w:t>
      </w:r>
    </w:p>
    <w:p w14:paraId="4986A118" w14:textId="77777777" w:rsidR="000747EA" w:rsidRDefault="000747EA">
      <w:pPr>
        <w:rPr>
          <w:rFonts w:ascii="Verdana" w:hAnsi="Verdana"/>
          <w:sz w:val="20"/>
          <w:szCs w:val="20"/>
        </w:rPr>
      </w:pPr>
    </w:p>
    <w:p w14:paraId="4CDEFF4B" w14:textId="0399CF0B" w:rsidR="000747EA"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w:t>
      </w:r>
      <w:r w:rsidR="00E65BA8">
        <w:rPr>
          <w:rFonts w:ascii="Verdana" w:hAnsi="Verdana"/>
          <w:sz w:val="20"/>
          <w:szCs w:val="20"/>
        </w:rPr>
        <w:t>t</w:t>
      </w:r>
      <w:r>
        <w:rPr>
          <w:rFonts w:ascii="Verdana" w:hAnsi="Verdana"/>
          <w:sz w:val="20"/>
          <w:szCs w:val="20"/>
        </w:rPr>
        <w:t xml:space="preserve">he Government of the District of Columbia abandoned an earlier effort to eliminate homelessness in the previous decade (the Homeless No More Plan drafted in 2005, refined in DC ICH’s 2010 Strategic Plan to End Homelessness), which raises concerns that the District government might again fail to meet its obligations; </w:t>
      </w:r>
    </w:p>
    <w:p w14:paraId="21F4B777" w14:textId="77777777" w:rsidR="000747EA" w:rsidRDefault="000747EA">
      <w:pPr>
        <w:rPr>
          <w:rFonts w:ascii="Verdana" w:hAnsi="Verdana"/>
          <w:sz w:val="20"/>
          <w:szCs w:val="20"/>
        </w:rPr>
      </w:pPr>
    </w:p>
    <w:p w14:paraId="442F1431" w14:textId="75A7B321" w:rsidR="000747EA" w:rsidRPr="002D7DCC" w:rsidRDefault="000747EA">
      <w:pPr>
        <w:rPr>
          <w:rFonts w:ascii="Verdana" w:hAnsi="Verdana"/>
          <w:bCs/>
          <w:sz w:val="20"/>
          <w:szCs w:val="20"/>
        </w:rPr>
      </w:pPr>
      <w:r w:rsidRPr="00B41AB7">
        <w:rPr>
          <w:rFonts w:ascii="Verdana" w:hAnsi="Verdana"/>
          <w:b/>
          <w:bCs/>
          <w:sz w:val="20"/>
          <w:szCs w:val="20"/>
        </w:rPr>
        <w:t xml:space="preserve">Whereas </w:t>
      </w:r>
      <w:r w:rsidRPr="00283CB6">
        <w:rPr>
          <w:rFonts w:ascii="Verdana" w:hAnsi="Verdana"/>
          <w:bCs/>
          <w:sz w:val="20"/>
          <w:szCs w:val="20"/>
        </w:rPr>
        <w:t xml:space="preserve">the Mayor’s Proposed FY </w:t>
      </w:r>
      <w:r w:rsidR="00CC7867" w:rsidRPr="00283CB6">
        <w:rPr>
          <w:rFonts w:ascii="Verdana" w:hAnsi="Verdana"/>
          <w:bCs/>
          <w:sz w:val="20"/>
          <w:szCs w:val="20"/>
        </w:rPr>
        <w:t>20</w:t>
      </w:r>
      <w:r w:rsidR="00613326" w:rsidRPr="00283CB6">
        <w:rPr>
          <w:rFonts w:ascii="Verdana" w:hAnsi="Verdana"/>
          <w:bCs/>
          <w:sz w:val="20"/>
          <w:szCs w:val="20"/>
        </w:rPr>
        <w:t>20</w:t>
      </w:r>
      <w:r w:rsidRPr="00283CB6">
        <w:rPr>
          <w:rFonts w:ascii="Verdana" w:hAnsi="Verdana"/>
          <w:bCs/>
          <w:sz w:val="20"/>
          <w:szCs w:val="20"/>
        </w:rPr>
        <w:t xml:space="preserve"> Budget </w:t>
      </w:r>
      <w:r w:rsidR="002D7DCC">
        <w:rPr>
          <w:rFonts w:ascii="Verdana" w:hAnsi="Verdana"/>
          <w:bCs/>
          <w:sz w:val="20"/>
          <w:szCs w:val="20"/>
        </w:rPr>
        <w:t>appears</w:t>
      </w:r>
      <w:r w:rsidR="00B41AB7" w:rsidRPr="00283CB6">
        <w:rPr>
          <w:rFonts w:ascii="Verdana" w:hAnsi="Verdana"/>
          <w:bCs/>
          <w:sz w:val="20"/>
          <w:szCs w:val="20"/>
        </w:rPr>
        <w:t xml:space="preserve"> to fail to meet the statutory requirement that 40% of HPTF resources support housing for households below $33000 for a family of four</w:t>
      </w:r>
      <w:r w:rsidRPr="002D7DCC">
        <w:rPr>
          <w:rFonts w:ascii="Verdana" w:hAnsi="Verdana"/>
          <w:bCs/>
          <w:sz w:val="20"/>
          <w:szCs w:val="20"/>
        </w:rPr>
        <w:t>;</w:t>
      </w:r>
    </w:p>
    <w:p w14:paraId="45C1A2BE" w14:textId="77777777" w:rsidR="000747EA" w:rsidRDefault="000747EA">
      <w:pPr>
        <w:rPr>
          <w:rFonts w:ascii="Verdana" w:hAnsi="Verdana"/>
          <w:sz w:val="20"/>
          <w:szCs w:val="20"/>
        </w:rPr>
      </w:pPr>
    </w:p>
    <w:p w14:paraId="308D3DA6" w14:textId="7B6B6842" w:rsidR="000747EA"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w:t>
      </w:r>
      <w:r w:rsidRPr="00A37B7F">
        <w:rPr>
          <w:rFonts w:ascii="Verdana" w:hAnsi="Verdana"/>
          <w:sz w:val="20"/>
          <w:szCs w:val="20"/>
        </w:rPr>
        <w:t xml:space="preserve">the Mayor’s Proposed FY </w:t>
      </w:r>
      <w:r w:rsidR="00CC7867" w:rsidRPr="00A37B7F">
        <w:rPr>
          <w:rFonts w:ascii="Verdana" w:hAnsi="Verdana"/>
          <w:sz w:val="20"/>
          <w:szCs w:val="20"/>
        </w:rPr>
        <w:t>20</w:t>
      </w:r>
      <w:r w:rsidR="00613326" w:rsidRPr="00A37B7F">
        <w:rPr>
          <w:rFonts w:ascii="Verdana" w:hAnsi="Verdana"/>
          <w:sz w:val="20"/>
          <w:szCs w:val="20"/>
        </w:rPr>
        <w:t>20</w:t>
      </w:r>
      <w:r w:rsidRPr="00A37B7F">
        <w:rPr>
          <w:rFonts w:ascii="Verdana" w:hAnsi="Verdana"/>
          <w:sz w:val="20"/>
          <w:szCs w:val="20"/>
        </w:rPr>
        <w:t xml:space="preserve"> Budget </w:t>
      </w:r>
      <w:r w:rsidR="00C865C1" w:rsidRPr="00A37B7F">
        <w:rPr>
          <w:rFonts w:ascii="Verdana" w:hAnsi="Verdana"/>
          <w:sz w:val="20"/>
          <w:szCs w:val="20"/>
        </w:rPr>
        <w:t>funds</w:t>
      </w:r>
      <w:r w:rsidRPr="00A37B7F">
        <w:rPr>
          <w:rFonts w:ascii="Verdana" w:hAnsi="Verdana"/>
          <w:sz w:val="20"/>
          <w:szCs w:val="20"/>
        </w:rPr>
        <w:t xml:space="preserve"> the Housing Production Trust Fund (HPTF), the main source of affordable housing financing, </w:t>
      </w:r>
      <w:r w:rsidR="0034295A" w:rsidRPr="00A37B7F">
        <w:rPr>
          <w:rFonts w:ascii="Verdana" w:hAnsi="Verdana"/>
          <w:sz w:val="20"/>
          <w:szCs w:val="20"/>
        </w:rPr>
        <w:t>at</w:t>
      </w:r>
      <w:r w:rsidR="0022071E" w:rsidRPr="00A37B7F">
        <w:rPr>
          <w:rFonts w:ascii="Verdana" w:hAnsi="Verdana"/>
          <w:sz w:val="20"/>
          <w:szCs w:val="20"/>
        </w:rPr>
        <w:t xml:space="preserve"> $130 million</w:t>
      </w:r>
      <w:r w:rsidRPr="00A37B7F">
        <w:rPr>
          <w:rFonts w:ascii="Verdana" w:hAnsi="Verdana"/>
          <w:sz w:val="20"/>
          <w:szCs w:val="20"/>
        </w:rPr>
        <w:t xml:space="preserve"> (</w:t>
      </w:r>
      <w:r w:rsidR="0022071E" w:rsidRPr="00A37B7F">
        <w:rPr>
          <w:rFonts w:ascii="Verdana" w:hAnsi="Verdana"/>
          <w:sz w:val="20"/>
          <w:szCs w:val="20"/>
        </w:rPr>
        <w:t>an increase of $30M</w:t>
      </w:r>
      <w:r w:rsidR="00540723" w:rsidRPr="00A37B7F">
        <w:rPr>
          <w:rFonts w:ascii="Verdana" w:hAnsi="Verdana"/>
          <w:sz w:val="20"/>
          <w:szCs w:val="20"/>
        </w:rPr>
        <w:t xml:space="preserve"> over FY19</w:t>
      </w:r>
      <w:r w:rsidRPr="00A37B7F">
        <w:rPr>
          <w:rFonts w:ascii="Verdana" w:hAnsi="Verdana"/>
          <w:sz w:val="20"/>
          <w:szCs w:val="20"/>
        </w:rPr>
        <w:t>), with approximately $1</w:t>
      </w:r>
      <w:r w:rsidR="00EA4EA1" w:rsidRPr="00A37B7F">
        <w:rPr>
          <w:rFonts w:ascii="Verdana" w:hAnsi="Verdana"/>
          <w:sz w:val="20"/>
          <w:szCs w:val="20"/>
        </w:rPr>
        <w:t>5</w:t>
      </w:r>
      <w:r w:rsidRPr="00A37B7F">
        <w:rPr>
          <w:rFonts w:ascii="Verdana" w:hAnsi="Verdana"/>
          <w:sz w:val="20"/>
          <w:szCs w:val="20"/>
        </w:rPr>
        <w:t xml:space="preserve"> million in funds for preservation</w:t>
      </w:r>
      <w:r w:rsidR="00EA4EA1" w:rsidRPr="00A37B7F">
        <w:rPr>
          <w:rFonts w:ascii="Verdana" w:hAnsi="Verdana"/>
          <w:sz w:val="20"/>
          <w:szCs w:val="20"/>
        </w:rPr>
        <w:t xml:space="preserve"> (an increase of $5M over FY19)</w:t>
      </w:r>
      <w:r w:rsidR="00C561E0" w:rsidRPr="00A37B7F">
        <w:rPr>
          <w:rFonts w:ascii="Verdana" w:hAnsi="Verdana"/>
          <w:sz w:val="20"/>
          <w:szCs w:val="20"/>
        </w:rPr>
        <w:t xml:space="preserve"> which </w:t>
      </w:r>
      <w:r w:rsidR="00B12ECA">
        <w:rPr>
          <w:rFonts w:ascii="Verdana" w:hAnsi="Verdana"/>
          <w:sz w:val="20"/>
          <w:szCs w:val="20"/>
        </w:rPr>
        <w:t xml:space="preserve">does </w:t>
      </w:r>
      <w:r w:rsidR="00C561E0" w:rsidRPr="00A37B7F">
        <w:rPr>
          <w:rFonts w:ascii="Verdana" w:hAnsi="Verdana"/>
          <w:sz w:val="20"/>
          <w:szCs w:val="20"/>
        </w:rPr>
        <w:t>little more than keep pace with increased costs</w:t>
      </w:r>
      <w:r w:rsidRPr="00A37B7F">
        <w:rPr>
          <w:rFonts w:ascii="Verdana" w:hAnsi="Verdana"/>
          <w:sz w:val="20"/>
          <w:szCs w:val="20"/>
        </w:rPr>
        <w:t xml:space="preserve">; </w:t>
      </w:r>
    </w:p>
    <w:p w14:paraId="3582CEFD" w14:textId="77777777" w:rsidR="000747EA" w:rsidRDefault="000747EA"/>
    <w:p w14:paraId="764B96E6" w14:textId="598BABB6" w:rsidR="000747EA"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w:t>
      </w:r>
      <w:r w:rsidRPr="00811375">
        <w:rPr>
          <w:rFonts w:ascii="Verdana" w:hAnsi="Verdana"/>
          <w:sz w:val="20"/>
          <w:szCs w:val="20"/>
        </w:rPr>
        <w:t xml:space="preserve">the Mayor’s Proposed FY </w:t>
      </w:r>
      <w:r w:rsidR="00CC7867" w:rsidRPr="00811375">
        <w:rPr>
          <w:rFonts w:ascii="Verdana" w:hAnsi="Verdana"/>
          <w:sz w:val="20"/>
          <w:szCs w:val="20"/>
        </w:rPr>
        <w:t>20</w:t>
      </w:r>
      <w:r w:rsidR="00613326" w:rsidRPr="00811375">
        <w:rPr>
          <w:rFonts w:ascii="Verdana" w:hAnsi="Verdana"/>
          <w:sz w:val="20"/>
          <w:szCs w:val="20"/>
        </w:rPr>
        <w:t>20</w:t>
      </w:r>
      <w:r w:rsidRPr="00811375">
        <w:rPr>
          <w:rFonts w:ascii="Verdana" w:hAnsi="Verdana"/>
          <w:sz w:val="20"/>
          <w:szCs w:val="20"/>
        </w:rPr>
        <w:t xml:space="preserve"> Budget provides </w:t>
      </w:r>
      <w:r w:rsidR="00A37B7F" w:rsidRPr="00811375">
        <w:rPr>
          <w:rFonts w:ascii="Verdana" w:hAnsi="Verdana"/>
          <w:sz w:val="20"/>
          <w:szCs w:val="20"/>
        </w:rPr>
        <w:t xml:space="preserve">zero dollars for tenant based </w:t>
      </w:r>
      <w:r w:rsidRPr="00811375">
        <w:rPr>
          <w:rFonts w:ascii="Verdana" w:hAnsi="Verdana"/>
          <w:sz w:val="20"/>
          <w:szCs w:val="20"/>
        </w:rPr>
        <w:t>Local Rent Supplement Program (LRSP)</w:t>
      </w:r>
      <w:r w:rsidR="00A37B7F" w:rsidRPr="00811375">
        <w:rPr>
          <w:rFonts w:ascii="Verdana" w:hAnsi="Verdana"/>
          <w:sz w:val="20"/>
          <w:szCs w:val="20"/>
        </w:rPr>
        <w:t xml:space="preserve"> and only $1.47M for project based LRSP</w:t>
      </w:r>
      <w:r w:rsidRPr="00811375">
        <w:rPr>
          <w:rFonts w:ascii="Verdana" w:hAnsi="Verdana"/>
          <w:sz w:val="20"/>
          <w:szCs w:val="20"/>
        </w:rPr>
        <w:t>, the main tool for the lowest-income families that are unable to afford most HPTF</w:t>
      </w:r>
      <w:r w:rsidR="00811375" w:rsidRPr="00811375">
        <w:rPr>
          <w:rFonts w:ascii="Verdana" w:hAnsi="Verdana"/>
          <w:sz w:val="20"/>
          <w:szCs w:val="20"/>
        </w:rPr>
        <w:t xml:space="preserve"> funded housing</w:t>
      </w:r>
      <w:r w:rsidRPr="00811375">
        <w:rPr>
          <w:rFonts w:ascii="Verdana" w:hAnsi="Verdana"/>
          <w:sz w:val="20"/>
          <w:szCs w:val="20"/>
        </w:rPr>
        <w:t xml:space="preserve">; </w:t>
      </w:r>
    </w:p>
    <w:p w14:paraId="5E4752E3" w14:textId="7143AC46" w:rsidR="00F35DF0" w:rsidRDefault="00F35DF0">
      <w:pPr>
        <w:rPr>
          <w:rFonts w:ascii="Verdana" w:hAnsi="Verdana"/>
          <w:sz w:val="20"/>
          <w:szCs w:val="20"/>
        </w:rPr>
      </w:pPr>
    </w:p>
    <w:p w14:paraId="4C34E327" w14:textId="36C5F219" w:rsidR="00F35DF0" w:rsidRPr="00811375" w:rsidRDefault="00F35DF0">
      <w:pPr>
        <w:rPr>
          <w:rFonts w:ascii="Verdana" w:hAnsi="Verdana"/>
          <w:sz w:val="20"/>
          <w:szCs w:val="20"/>
        </w:rPr>
      </w:pPr>
      <w:r w:rsidRPr="00B41AB7">
        <w:rPr>
          <w:rFonts w:ascii="Verdana" w:hAnsi="Verdana"/>
          <w:b/>
          <w:bCs/>
          <w:sz w:val="20"/>
          <w:szCs w:val="20"/>
        </w:rPr>
        <w:t xml:space="preserve">Whereas </w:t>
      </w:r>
      <w:r w:rsidRPr="00283CB6">
        <w:rPr>
          <w:rFonts w:ascii="Verdana" w:hAnsi="Verdana"/>
          <w:bCs/>
          <w:sz w:val="20"/>
          <w:szCs w:val="20"/>
        </w:rPr>
        <w:t>the Mayor’s Proposed FY 2020 Budget</w:t>
      </w:r>
      <w:r w:rsidR="00134EA2">
        <w:rPr>
          <w:rFonts w:ascii="Verdana" w:hAnsi="Verdana"/>
          <w:bCs/>
          <w:sz w:val="20"/>
          <w:szCs w:val="20"/>
        </w:rPr>
        <w:t xml:space="preserve"> provides zero new dollars beyond $15M - $20M in unspent FY19 funds (per DC law) for a public housing repair fund despite DCHA’s stated request for $343M for “urgent repairs” for FY20; </w:t>
      </w:r>
    </w:p>
    <w:p w14:paraId="4CE8F156" w14:textId="0CE7A659" w:rsidR="000747EA" w:rsidRDefault="000747EA">
      <w:pPr>
        <w:rPr>
          <w:rFonts w:ascii="Verdana" w:hAnsi="Verdana"/>
          <w:sz w:val="20"/>
          <w:szCs w:val="20"/>
        </w:rPr>
      </w:pPr>
    </w:p>
    <w:p w14:paraId="01A60266" w14:textId="479EEAA6" w:rsidR="000747EA" w:rsidRDefault="000747EA">
      <w:pPr>
        <w:rPr>
          <w:rFonts w:ascii="Verdana" w:hAnsi="Verdana"/>
          <w:sz w:val="20"/>
          <w:szCs w:val="20"/>
        </w:rPr>
      </w:pPr>
      <w:r>
        <w:rPr>
          <w:rFonts w:ascii="Verdana" w:hAnsi="Verdana"/>
          <w:b/>
          <w:bCs/>
          <w:sz w:val="20"/>
          <w:szCs w:val="20"/>
        </w:rPr>
        <w:lastRenderedPageBreak/>
        <w:t>Whereas</w:t>
      </w:r>
      <w:r>
        <w:rPr>
          <w:rFonts w:ascii="Verdana" w:hAnsi="Verdana"/>
          <w:sz w:val="20"/>
          <w:szCs w:val="20"/>
        </w:rPr>
        <w:t xml:space="preserve"> the Ward 3 </w:t>
      </w:r>
      <w:r w:rsidR="00DC6771">
        <w:rPr>
          <w:rFonts w:ascii="Verdana" w:hAnsi="Verdana"/>
          <w:sz w:val="20"/>
          <w:szCs w:val="20"/>
        </w:rPr>
        <w:t xml:space="preserve">Democratic </w:t>
      </w:r>
      <w:r>
        <w:rPr>
          <w:rFonts w:ascii="Verdana" w:hAnsi="Verdana"/>
          <w:sz w:val="20"/>
          <w:szCs w:val="20"/>
        </w:rPr>
        <w:t xml:space="preserve">Committee passed another resolution in October 2015 calling on the DC Government “to provide all necessary resources to meet the goals and deadlines outlined in the Interagency Council on Homelessness (DC ICH) Strategic Plan 2015-2020 (“Homeward DC”) to make homelessness ‘a rare, brief and non-recurring experience’”; </w:t>
      </w:r>
    </w:p>
    <w:p w14:paraId="58B6ABE4" w14:textId="77777777" w:rsidR="000747EA" w:rsidRDefault="000747EA">
      <w:pPr>
        <w:rPr>
          <w:rFonts w:ascii="Verdana" w:hAnsi="Verdana"/>
          <w:sz w:val="20"/>
          <w:szCs w:val="20"/>
        </w:rPr>
      </w:pPr>
    </w:p>
    <w:p w14:paraId="4FD45BAD" w14:textId="5ABC433D" w:rsidR="000747EA" w:rsidRPr="00337192"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w:t>
      </w:r>
      <w:r w:rsidRPr="00337192">
        <w:rPr>
          <w:rFonts w:ascii="Verdana" w:hAnsi="Verdana"/>
          <w:sz w:val="20"/>
          <w:szCs w:val="20"/>
        </w:rPr>
        <w:t>the District’s Fund Balance (i.e. local reserve funds designed to contain backup savings to maintain DC Government operations in case of a sudden revenue shortfall) now contains an</w:t>
      </w:r>
      <w:r w:rsidR="00337192" w:rsidRPr="00337192">
        <w:rPr>
          <w:rFonts w:ascii="Verdana" w:hAnsi="Verdana"/>
          <w:sz w:val="20"/>
          <w:szCs w:val="20"/>
        </w:rPr>
        <w:t xml:space="preserve"> amount equal to</w:t>
      </w:r>
      <w:r w:rsidRPr="00337192">
        <w:rPr>
          <w:rFonts w:ascii="Verdana" w:hAnsi="Verdana"/>
          <w:sz w:val="20"/>
          <w:szCs w:val="20"/>
        </w:rPr>
        <w:t xml:space="preserve"> </w:t>
      </w:r>
      <w:r w:rsidR="00337192" w:rsidRPr="00337192">
        <w:rPr>
          <w:rFonts w:ascii="Verdana" w:hAnsi="Verdana"/>
          <w:sz w:val="20"/>
          <w:szCs w:val="20"/>
        </w:rPr>
        <w:t>fifty-eight</w:t>
      </w:r>
      <w:r w:rsidR="003521F4">
        <w:rPr>
          <w:rFonts w:ascii="Verdana" w:hAnsi="Verdana"/>
          <w:sz w:val="20"/>
          <w:szCs w:val="20"/>
        </w:rPr>
        <w:t xml:space="preserve"> days</w:t>
      </w:r>
      <w:r w:rsidR="0048479D" w:rsidRPr="00337192">
        <w:rPr>
          <w:rFonts w:ascii="Verdana" w:hAnsi="Verdana"/>
          <w:sz w:val="20"/>
          <w:szCs w:val="20"/>
        </w:rPr>
        <w:t xml:space="preserve"> of the </w:t>
      </w:r>
      <w:r w:rsidRPr="00337192">
        <w:rPr>
          <w:rFonts w:ascii="Verdana" w:hAnsi="Verdana"/>
          <w:sz w:val="20"/>
          <w:szCs w:val="20"/>
        </w:rPr>
        <w:t xml:space="preserve">required </w:t>
      </w:r>
      <w:r w:rsidR="00571CA3" w:rsidRPr="00337192">
        <w:rPr>
          <w:rFonts w:ascii="Verdana" w:hAnsi="Verdana"/>
          <w:sz w:val="20"/>
          <w:szCs w:val="20"/>
        </w:rPr>
        <w:t>sixty-day</w:t>
      </w:r>
      <w:r w:rsidRPr="00337192">
        <w:rPr>
          <w:rFonts w:ascii="Verdana" w:hAnsi="Verdana"/>
          <w:sz w:val="20"/>
          <w:szCs w:val="20"/>
        </w:rPr>
        <w:t xml:space="preserve"> threshold;</w:t>
      </w:r>
    </w:p>
    <w:p w14:paraId="2C820ACA" w14:textId="0683659F" w:rsidR="00950EA5" w:rsidRDefault="00950EA5">
      <w:pPr>
        <w:rPr>
          <w:rFonts w:ascii="Verdana" w:hAnsi="Verdana"/>
          <w:color w:val="FF0000"/>
          <w:sz w:val="20"/>
          <w:szCs w:val="20"/>
        </w:rPr>
      </w:pPr>
    </w:p>
    <w:p w14:paraId="6F5E3AE8" w14:textId="06ED490E" w:rsidR="00B32EA9" w:rsidRPr="00024C44" w:rsidRDefault="00B32EA9" w:rsidP="00B32EA9">
      <w:pPr>
        <w:rPr>
          <w:rFonts w:ascii="Verdana" w:hAnsi="Verdana"/>
          <w:sz w:val="20"/>
          <w:szCs w:val="20"/>
        </w:rPr>
      </w:pPr>
      <w:r w:rsidRPr="00024C44">
        <w:rPr>
          <w:rFonts w:ascii="Verdana" w:hAnsi="Verdana"/>
          <w:b/>
          <w:sz w:val="20"/>
          <w:szCs w:val="20"/>
        </w:rPr>
        <w:t>Whereas</w:t>
      </w:r>
      <w:r w:rsidRPr="00024C44">
        <w:rPr>
          <w:rFonts w:ascii="Verdana" w:hAnsi="Verdana"/>
          <w:sz w:val="20"/>
          <w:szCs w:val="20"/>
        </w:rPr>
        <w:t xml:space="preserve"> the Mayor has proposed to reverse a planned tax reduction for commercial properties assessed at over $10 million which will bring in an additional $25 million which may be used to fund critical human needs in D.C.</w:t>
      </w:r>
      <w:r w:rsidR="00024C44" w:rsidRPr="00024C44">
        <w:rPr>
          <w:rFonts w:ascii="Verdana" w:hAnsi="Verdana"/>
          <w:sz w:val="20"/>
          <w:szCs w:val="20"/>
        </w:rPr>
        <w:t>;</w:t>
      </w:r>
    </w:p>
    <w:p w14:paraId="0D06DC55" w14:textId="77777777" w:rsidR="00B32EA9" w:rsidRPr="00024C44" w:rsidRDefault="00B32EA9" w:rsidP="00B32EA9">
      <w:pPr>
        <w:rPr>
          <w:rFonts w:ascii="Verdana" w:hAnsi="Verdana"/>
          <w:sz w:val="20"/>
          <w:szCs w:val="20"/>
        </w:rPr>
      </w:pPr>
    </w:p>
    <w:p w14:paraId="5B3F5AB4" w14:textId="58184D84" w:rsidR="00B32EA9" w:rsidRPr="00024C44" w:rsidRDefault="00B32EA9" w:rsidP="00B32EA9">
      <w:pPr>
        <w:rPr>
          <w:rFonts w:ascii="Verdana" w:hAnsi="Verdana"/>
          <w:sz w:val="20"/>
          <w:szCs w:val="20"/>
        </w:rPr>
      </w:pPr>
      <w:r w:rsidRPr="00024C44">
        <w:rPr>
          <w:rFonts w:ascii="Verdana" w:hAnsi="Verdana"/>
          <w:b/>
          <w:sz w:val="20"/>
          <w:szCs w:val="20"/>
        </w:rPr>
        <w:t>Whereas</w:t>
      </w:r>
      <w:r w:rsidRPr="00024C44">
        <w:rPr>
          <w:rFonts w:ascii="Verdana" w:hAnsi="Verdana"/>
          <w:sz w:val="20"/>
          <w:szCs w:val="20"/>
        </w:rPr>
        <w:t xml:space="preserve"> the Mayor’s proposed budget increases the deed recordation and transfer tax on commercial property worth more than $2 million from 1.45 percent to 2.5 percent which will bring in $79 million in additional revenue next year which may be used to fund critical human needs in D.C.</w:t>
      </w:r>
      <w:r w:rsidR="00024C44" w:rsidRPr="00024C44">
        <w:rPr>
          <w:rFonts w:ascii="Verdana" w:hAnsi="Verdana"/>
          <w:sz w:val="20"/>
          <w:szCs w:val="20"/>
        </w:rPr>
        <w:t>;</w:t>
      </w:r>
    </w:p>
    <w:p w14:paraId="49236ECB" w14:textId="77777777" w:rsidR="00B32EA9" w:rsidRDefault="00B32EA9">
      <w:pPr>
        <w:rPr>
          <w:rFonts w:ascii="Verdana" w:hAnsi="Verdana"/>
          <w:color w:val="FF0000"/>
          <w:sz w:val="20"/>
          <w:szCs w:val="20"/>
        </w:rPr>
      </w:pPr>
    </w:p>
    <w:p w14:paraId="7C52E742" w14:textId="77777777" w:rsidR="009C0350" w:rsidRDefault="000747EA">
      <w:pPr>
        <w:rPr>
          <w:rFonts w:ascii="Verdana" w:hAnsi="Verdana"/>
          <w:sz w:val="20"/>
          <w:szCs w:val="20"/>
        </w:rPr>
      </w:pPr>
      <w:r>
        <w:rPr>
          <w:rFonts w:ascii="Verdana" w:hAnsi="Verdana"/>
          <w:b/>
          <w:bCs/>
          <w:sz w:val="20"/>
          <w:szCs w:val="20"/>
        </w:rPr>
        <w:t>Whereas</w:t>
      </w:r>
      <w:r>
        <w:rPr>
          <w:rFonts w:ascii="Verdana" w:hAnsi="Verdana"/>
          <w:sz w:val="20"/>
          <w:szCs w:val="20"/>
        </w:rPr>
        <w:t xml:space="preserve"> finalized budgets from the DC Council have typically been produced with less than 24 </w:t>
      </w:r>
      <w:proofErr w:type="spellStart"/>
      <w:r w:rsidR="00F0344A">
        <w:rPr>
          <w:rFonts w:ascii="Verdana" w:hAnsi="Verdana"/>
          <w:sz w:val="20"/>
          <w:szCs w:val="20"/>
        </w:rPr>
        <w:t>hours notice</w:t>
      </w:r>
      <w:proofErr w:type="spellEnd"/>
      <w:r>
        <w:rPr>
          <w:rFonts w:ascii="Verdana" w:hAnsi="Verdana"/>
          <w:sz w:val="20"/>
          <w:szCs w:val="20"/>
        </w:rPr>
        <w:t xml:space="preserve"> before the final public hearing of the Committee of the Whole and again before the Council’s vote, depriving budget advocates of an opportunity to examine key changes in the DC budget;</w:t>
      </w:r>
    </w:p>
    <w:p w14:paraId="0299EC91" w14:textId="77777777" w:rsidR="009C0350" w:rsidRDefault="009C0350">
      <w:pPr>
        <w:rPr>
          <w:rFonts w:ascii="Verdana" w:hAnsi="Verdana"/>
          <w:sz w:val="20"/>
          <w:szCs w:val="20"/>
        </w:rPr>
      </w:pPr>
    </w:p>
    <w:p w14:paraId="6355DF5E" w14:textId="6E5C3475"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schools like Anacostia, Ballou, and H.D. Woodson have experienced budget cuts;</w:t>
      </w:r>
    </w:p>
    <w:p w14:paraId="7067166D" w14:textId="77777777" w:rsidR="002E49A8" w:rsidRPr="002E49A8" w:rsidRDefault="002E49A8" w:rsidP="002E49A8">
      <w:pPr>
        <w:rPr>
          <w:rFonts w:ascii="Verdana" w:hAnsi="Verdana"/>
          <w:sz w:val="20"/>
          <w:szCs w:val="20"/>
        </w:rPr>
      </w:pPr>
    </w:p>
    <w:p w14:paraId="13EAC4E1" w14:textId="288E7FA5"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we hold that every traditional public school in the city should be given the resources to flourish and support their mission, now and in the future, for the betterment of our city;</w:t>
      </w:r>
    </w:p>
    <w:p w14:paraId="7DC3B6C7" w14:textId="77777777" w:rsidR="002E49A8" w:rsidRPr="002E49A8" w:rsidRDefault="002E49A8" w:rsidP="002E49A8">
      <w:pPr>
        <w:rPr>
          <w:rFonts w:ascii="Verdana" w:hAnsi="Verdana"/>
          <w:sz w:val="20"/>
          <w:szCs w:val="20"/>
        </w:rPr>
      </w:pPr>
    </w:p>
    <w:p w14:paraId="308FB252" w14:textId="56ADBAFD"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we understand the value of a great teacher corps and the necessity to keep excellent teachers in our city; </w:t>
      </w:r>
    </w:p>
    <w:p w14:paraId="13B8D1AD" w14:textId="77777777" w:rsidR="002E49A8" w:rsidRPr="002E49A8" w:rsidRDefault="002E49A8" w:rsidP="002E49A8">
      <w:pPr>
        <w:rPr>
          <w:rFonts w:ascii="Verdana" w:hAnsi="Verdana"/>
          <w:sz w:val="20"/>
          <w:szCs w:val="20"/>
        </w:rPr>
      </w:pPr>
    </w:p>
    <w:p w14:paraId="3450A42D" w14:textId="6533D3C2"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we understand that teachers are often overworked and underpaid; </w:t>
      </w:r>
    </w:p>
    <w:p w14:paraId="14B73362" w14:textId="77777777" w:rsidR="002E49A8" w:rsidRPr="002E49A8" w:rsidRDefault="002E49A8" w:rsidP="002E49A8">
      <w:pPr>
        <w:rPr>
          <w:rFonts w:ascii="Verdana" w:hAnsi="Verdana"/>
          <w:sz w:val="20"/>
          <w:szCs w:val="20"/>
        </w:rPr>
      </w:pPr>
    </w:p>
    <w:p w14:paraId="533AF2B1" w14:textId="5B9C1083"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we hope to be a shining example in the country of how teachers are respected and treated as essential in our society; </w:t>
      </w:r>
    </w:p>
    <w:p w14:paraId="177D6411" w14:textId="77777777" w:rsidR="002E49A8" w:rsidRPr="002E49A8" w:rsidRDefault="002E49A8" w:rsidP="002E49A8">
      <w:pPr>
        <w:rPr>
          <w:rFonts w:ascii="Verdana" w:hAnsi="Verdana"/>
          <w:sz w:val="20"/>
          <w:szCs w:val="20"/>
        </w:rPr>
      </w:pPr>
    </w:p>
    <w:p w14:paraId="4074AC01" w14:textId="620AF883" w:rsidR="002E49A8" w:rsidRPr="002E49A8" w:rsidRDefault="002E49A8" w:rsidP="002E49A8">
      <w:pPr>
        <w:rPr>
          <w:rFonts w:ascii="Verdana" w:hAnsi="Verdana"/>
          <w:sz w:val="20"/>
          <w:szCs w:val="20"/>
        </w:rPr>
      </w:pPr>
      <w:r w:rsidRPr="002E49A8">
        <w:rPr>
          <w:rFonts w:ascii="Verdana" w:hAnsi="Verdana"/>
          <w:b/>
          <w:sz w:val="20"/>
          <w:szCs w:val="20"/>
        </w:rPr>
        <w:t>Whereas</w:t>
      </w:r>
      <w:r w:rsidRPr="002E49A8">
        <w:rPr>
          <w:rFonts w:ascii="Verdana" w:hAnsi="Verdana"/>
          <w:sz w:val="20"/>
          <w:szCs w:val="20"/>
        </w:rPr>
        <w:t xml:space="preserve"> our neighbors in Montgomery County have invested in the success of their future through strong financial support, and maintained that their schools and teachers are the bulwark of that success;</w:t>
      </w:r>
    </w:p>
    <w:p w14:paraId="7A0122CE" w14:textId="137ECD62" w:rsidR="000747EA" w:rsidRDefault="000747EA">
      <w:pPr>
        <w:rPr>
          <w:rFonts w:ascii="Verdana" w:hAnsi="Verdana"/>
          <w:sz w:val="20"/>
          <w:szCs w:val="20"/>
        </w:rPr>
      </w:pPr>
      <w:r>
        <w:rPr>
          <w:rFonts w:ascii="Verdana" w:hAnsi="Verdana"/>
          <w:sz w:val="20"/>
          <w:szCs w:val="20"/>
        </w:rPr>
        <w:t xml:space="preserve"> </w:t>
      </w:r>
    </w:p>
    <w:p w14:paraId="7C0D66B0" w14:textId="531EF6BA" w:rsidR="000747EA" w:rsidRDefault="000747EA">
      <w:pPr>
        <w:rPr>
          <w:rFonts w:ascii="Verdana" w:hAnsi="Verdana"/>
          <w:sz w:val="20"/>
          <w:szCs w:val="20"/>
        </w:rPr>
      </w:pPr>
      <w:r>
        <w:rPr>
          <w:rFonts w:ascii="Verdana" w:hAnsi="Verdana"/>
          <w:b/>
          <w:bCs/>
          <w:sz w:val="20"/>
          <w:szCs w:val="20"/>
        </w:rPr>
        <w:t>Therefore</w:t>
      </w:r>
      <w:r>
        <w:rPr>
          <w:rFonts w:ascii="Verdana" w:hAnsi="Verdana"/>
          <w:sz w:val="20"/>
          <w:szCs w:val="20"/>
        </w:rPr>
        <w:t xml:space="preserve">, it is hereby resolved by the Ward 3 Democratic Committee of the District of Columbia that the Council of the District of Columbia should consider the following amendments to the Mayor’s Proposed FY </w:t>
      </w:r>
      <w:r w:rsidR="00CC7867">
        <w:rPr>
          <w:rFonts w:ascii="Verdana" w:hAnsi="Verdana"/>
          <w:sz w:val="20"/>
          <w:szCs w:val="20"/>
        </w:rPr>
        <w:t>20</w:t>
      </w:r>
      <w:r w:rsidR="00357EBB">
        <w:rPr>
          <w:rFonts w:ascii="Verdana" w:hAnsi="Verdana"/>
          <w:sz w:val="20"/>
          <w:szCs w:val="20"/>
        </w:rPr>
        <w:t>20</w:t>
      </w:r>
      <w:r>
        <w:rPr>
          <w:rFonts w:ascii="Verdana" w:hAnsi="Verdana"/>
          <w:sz w:val="20"/>
          <w:szCs w:val="20"/>
        </w:rPr>
        <w:t xml:space="preserve"> Budget: </w:t>
      </w:r>
    </w:p>
    <w:p w14:paraId="29297A0E" w14:textId="77777777" w:rsidR="000747EA" w:rsidRDefault="000747EA">
      <w:pPr>
        <w:rPr>
          <w:rFonts w:ascii="Verdana" w:hAnsi="Verdana"/>
          <w:sz w:val="20"/>
          <w:szCs w:val="20"/>
        </w:rPr>
      </w:pPr>
    </w:p>
    <w:p w14:paraId="373C3856" w14:textId="46DBE599" w:rsidR="000747EA" w:rsidRDefault="000747EA">
      <w:pPr>
        <w:numPr>
          <w:ilvl w:val="0"/>
          <w:numId w:val="2"/>
        </w:numPr>
        <w:rPr>
          <w:rFonts w:ascii="Verdana" w:hAnsi="Verdana"/>
          <w:sz w:val="20"/>
          <w:szCs w:val="20"/>
        </w:rPr>
      </w:pPr>
      <w:r>
        <w:rPr>
          <w:rFonts w:ascii="Verdana" w:hAnsi="Verdana"/>
          <w:sz w:val="20"/>
          <w:szCs w:val="20"/>
        </w:rPr>
        <w:t xml:space="preserve">Overall, a closer adherence to the recommended funding guidelines found in the Homeward DC Strategic Plan; </w:t>
      </w:r>
    </w:p>
    <w:p w14:paraId="7D03F139" w14:textId="5982380F" w:rsidR="00FE2EEF" w:rsidRDefault="00FE2EEF">
      <w:pPr>
        <w:numPr>
          <w:ilvl w:val="0"/>
          <w:numId w:val="2"/>
        </w:numPr>
        <w:rPr>
          <w:rFonts w:ascii="Verdana" w:hAnsi="Verdana"/>
          <w:sz w:val="20"/>
          <w:szCs w:val="20"/>
        </w:rPr>
      </w:pPr>
      <w:r>
        <w:rPr>
          <w:rFonts w:ascii="Verdana" w:hAnsi="Verdana"/>
          <w:sz w:val="20"/>
          <w:szCs w:val="20"/>
        </w:rPr>
        <w:t xml:space="preserve">That the DC government increase funding for </w:t>
      </w:r>
      <w:r w:rsidR="003521F4">
        <w:rPr>
          <w:rFonts w:ascii="Verdana" w:hAnsi="Verdana"/>
          <w:sz w:val="20"/>
          <w:szCs w:val="20"/>
        </w:rPr>
        <w:t>Permeant Supportive Housing (</w:t>
      </w:r>
      <w:r>
        <w:rPr>
          <w:rFonts w:ascii="Verdana" w:hAnsi="Verdana"/>
          <w:sz w:val="20"/>
          <w:szCs w:val="20"/>
        </w:rPr>
        <w:t>PSH</w:t>
      </w:r>
      <w:r w:rsidR="003521F4">
        <w:rPr>
          <w:rFonts w:ascii="Verdana" w:hAnsi="Verdana"/>
          <w:sz w:val="20"/>
          <w:szCs w:val="20"/>
        </w:rPr>
        <w:t>)</w:t>
      </w:r>
      <w:r>
        <w:rPr>
          <w:rFonts w:ascii="Verdana" w:hAnsi="Verdana"/>
          <w:sz w:val="20"/>
          <w:szCs w:val="20"/>
        </w:rPr>
        <w:t xml:space="preserve"> and </w:t>
      </w:r>
      <w:r w:rsidR="00671E8F">
        <w:rPr>
          <w:rFonts w:ascii="Verdana" w:hAnsi="Verdana"/>
          <w:sz w:val="20"/>
          <w:szCs w:val="20"/>
        </w:rPr>
        <w:t>Targeted Affordable Housing (</w:t>
      </w:r>
      <w:r>
        <w:rPr>
          <w:rFonts w:ascii="Verdana" w:hAnsi="Verdana"/>
          <w:sz w:val="20"/>
          <w:szCs w:val="20"/>
        </w:rPr>
        <w:t>TAH</w:t>
      </w:r>
      <w:r w:rsidR="00671E8F">
        <w:rPr>
          <w:rFonts w:ascii="Verdana" w:hAnsi="Verdana"/>
          <w:sz w:val="20"/>
          <w:szCs w:val="20"/>
        </w:rPr>
        <w:t>)</w:t>
      </w:r>
      <w:r>
        <w:rPr>
          <w:rFonts w:ascii="Verdana" w:hAnsi="Verdana"/>
          <w:sz w:val="20"/>
          <w:szCs w:val="20"/>
        </w:rPr>
        <w:t xml:space="preserve"> for family and single clients in accordance with estimate</w:t>
      </w:r>
      <w:r w:rsidR="007F31FD">
        <w:rPr>
          <w:rFonts w:ascii="Verdana" w:hAnsi="Verdana"/>
          <w:sz w:val="20"/>
          <w:szCs w:val="20"/>
        </w:rPr>
        <w:t xml:space="preserve">d unit </w:t>
      </w:r>
      <w:r w:rsidR="00151781">
        <w:rPr>
          <w:rFonts w:ascii="Verdana" w:hAnsi="Verdana"/>
          <w:sz w:val="20"/>
          <w:szCs w:val="20"/>
        </w:rPr>
        <w:t>requirements</w:t>
      </w:r>
      <w:r>
        <w:rPr>
          <w:rFonts w:ascii="Verdana" w:hAnsi="Verdana"/>
          <w:sz w:val="20"/>
          <w:szCs w:val="20"/>
        </w:rPr>
        <w:t xml:space="preserve"> in the Homeward DC Strategic Plan;</w:t>
      </w:r>
    </w:p>
    <w:p w14:paraId="4C21D313" w14:textId="7C980CF1" w:rsidR="00C048E9" w:rsidRPr="00C048E9" w:rsidRDefault="00C048E9" w:rsidP="00C048E9">
      <w:pPr>
        <w:numPr>
          <w:ilvl w:val="0"/>
          <w:numId w:val="2"/>
        </w:numPr>
        <w:rPr>
          <w:rFonts w:ascii="Verdana" w:hAnsi="Verdana"/>
          <w:sz w:val="20"/>
          <w:szCs w:val="20"/>
        </w:rPr>
      </w:pPr>
      <w:r w:rsidRPr="00C048E9">
        <w:rPr>
          <w:rFonts w:ascii="Verdana" w:hAnsi="Verdana"/>
          <w:sz w:val="20"/>
          <w:szCs w:val="20"/>
        </w:rPr>
        <w:t>That the DC government create through legislation and appropriately fund a Dedicated Fund for producing a consistent annual number of 0-30% AMI housing units</w:t>
      </w:r>
      <w:r w:rsidR="00816407">
        <w:rPr>
          <w:rFonts w:ascii="Verdana" w:hAnsi="Verdana"/>
          <w:sz w:val="20"/>
          <w:szCs w:val="20"/>
        </w:rPr>
        <w:t>;</w:t>
      </w:r>
      <w:r w:rsidRPr="00C048E9">
        <w:rPr>
          <w:rFonts w:ascii="Verdana" w:hAnsi="Verdana"/>
          <w:sz w:val="20"/>
          <w:szCs w:val="20"/>
        </w:rPr>
        <w:t xml:space="preserve"> </w:t>
      </w:r>
    </w:p>
    <w:p w14:paraId="728749B5" w14:textId="6D5831D6" w:rsidR="00C048E9" w:rsidRDefault="00C048E9" w:rsidP="00C048E9">
      <w:pPr>
        <w:numPr>
          <w:ilvl w:val="0"/>
          <w:numId w:val="2"/>
        </w:numPr>
        <w:rPr>
          <w:rFonts w:ascii="Verdana" w:hAnsi="Verdana"/>
          <w:sz w:val="20"/>
          <w:szCs w:val="20"/>
        </w:rPr>
      </w:pPr>
      <w:r w:rsidRPr="00C048E9">
        <w:rPr>
          <w:rFonts w:ascii="Verdana" w:hAnsi="Verdana"/>
          <w:sz w:val="20"/>
          <w:szCs w:val="20"/>
        </w:rPr>
        <w:t xml:space="preserve">That the DC government create through legislation and appropriately fund a Dedicated Public Housing repair fund </w:t>
      </w:r>
      <w:r w:rsidR="00CB2F65">
        <w:rPr>
          <w:rFonts w:ascii="Verdana" w:hAnsi="Verdana"/>
          <w:sz w:val="20"/>
          <w:szCs w:val="20"/>
        </w:rPr>
        <w:t>to preserve existing stocks of public housing</w:t>
      </w:r>
      <w:r w:rsidR="00791CD7">
        <w:rPr>
          <w:rFonts w:ascii="Verdana" w:hAnsi="Verdana"/>
          <w:sz w:val="20"/>
          <w:szCs w:val="20"/>
        </w:rPr>
        <w:t xml:space="preserve"> that prioritizes </w:t>
      </w:r>
      <w:r w:rsidR="00433F60">
        <w:rPr>
          <w:rFonts w:ascii="Verdana" w:hAnsi="Verdana"/>
          <w:sz w:val="20"/>
          <w:szCs w:val="20"/>
        </w:rPr>
        <w:t>the fourteen buildings</w:t>
      </w:r>
      <w:r w:rsidR="00791CD7">
        <w:rPr>
          <w:rFonts w:ascii="Verdana" w:hAnsi="Verdana"/>
          <w:sz w:val="20"/>
          <w:szCs w:val="20"/>
        </w:rPr>
        <w:t xml:space="preserve"> in danger of becoming uninhabitable</w:t>
      </w:r>
      <w:r w:rsidR="00816407">
        <w:rPr>
          <w:rFonts w:ascii="Verdana" w:hAnsi="Verdana"/>
          <w:sz w:val="20"/>
          <w:szCs w:val="20"/>
        </w:rPr>
        <w:t>;</w:t>
      </w:r>
    </w:p>
    <w:p w14:paraId="68ACE6DE" w14:textId="3922C011" w:rsidR="00C048E9" w:rsidRDefault="00C048E9" w:rsidP="00C048E9">
      <w:pPr>
        <w:numPr>
          <w:ilvl w:val="0"/>
          <w:numId w:val="2"/>
        </w:numPr>
        <w:rPr>
          <w:rFonts w:ascii="Verdana" w:hAnsi="Verdana"/>
          <w:sz w:val="20"/>
          <w:szCs w:val="20"/>
        </w:rPr>
      </w:pPr>
      <w:r w:rsidRPr="00C048E9">
        <w:rPr>
          <w:rFonts w:ascii="Verdana" w:hAnsi="Verdana"/>
          <w:sz w:val="20"/>
          <w:szCs w:val="20"/>
        </w:rPr>
        <w:t xml:space="preserve">That the DC government create through legislation and appropriately </w:t>
      </w:r>
      <w:r w:rsidR="00816407">
        <w:rPr>
          <w:rFonts w:ascii="Verdana" w:hAnsi="Verdana"/>
          <w:sz w:val="20"/>
          <w:szCs w:val="20"/>
        </w:rPr>
        <w:t>fund the creation of</w:t>
      </w:r>
      <w:r w:rsidRPr="00C048E9">
        <w:rPr>
          <w:rFonts w:ascii="Verdana" w:hAnsi="Verdana"/>
          <w:sz w:val="20"/>
          <w:szCs w:val="20"/>
        </w:rPr>
        <w:t xml:space="preserve"> </w:t>
      </w:r>
      <w:r w:rsidRPr="00C048E9">
        <w:rPr>
          <w:rFonts w:ascii="Verdana" w:hAnsi="Verdana"/>
          <w:sz w:val="20"/>
          <w:szCs w:val="20"/>
        </w:rPr>
        <w:lastRenderedPageBreak/>
        <w:t>public bathrooms</w:t>
      </w:r>
      <w:r w:rsidR="00AE1005">
        <w:rPr>
          <w:rFonts w:ascii="Verdana" w:hAnsi="Verdana"/>
          <w:sz w:val="20"/>
          <w:szCs w:val="20"/>
        </w:rPr>
        <w:t xml:space="preserve"> </w:t>
      </w:r>
      <w:r w:rsidR="00D42DBF">
        <w:rPr>
          <w:rFonts w:ascii="Verdana" w:hAnsi="Verdana"/>
          <w:sz w:val="20"/>
          <w:szCs w:val="20"/>
        </w:rPr>
        <w:t xml:space="preserve">available for use by the homeless </w:t>
      </w:r>
      <w:r w:rsidR="00AE1005">
        <w:rPr>
          <w:rFonts w:ascii="Verdana" w:hAnsi="Verdana"/>
          <w:sz w:val="20"/>
          <w:szCs w:val="20"/>
        </w:rPr>
        <w:t>in the downtown area</w:t>
      </w:r>
      <w:r w:rsidR="00816407">
        <w:rPr>
          <w:rFonts w:ascii="Verdana" w:hAnsi="Verdana"/>
          <w:sz w:val="20"/>
          <w:szCs w:val="20"/>
        </w:rPr>
        <w:t>;</w:t>
      </w:r>
    </w:p>
    <w:p w14:paraId="62A72653" w14:textId="2610BA70" w:rsidR="000747EA" w:rsidRDefault="000747EA">
      <w:pPr>
        <w:numPr>
          <w:ilvl w:val="0"/>
          <w:numId w:val="2"/>
        </w:numPr>
        <w:rPr>
          <w:rFonts w:ascii="Verdana" w:hAnsi="Verdana"/>
          <w:sz w:val="20"/>
          <w:szCs w:val="20"/>
        </w:rPr>
      </w:pPr>
      <w:r>
        <w:rPr>
          <w:rFonts w:ascii="Verdana" w:hAnsi="Verdana"/>
          <w:sz w:val="20"/>
          <w:szCs w:val="20"/>
        </w:rPr>
        <w:t>An increase in funding for the Housing Production Trust Fund (HPTF) from $100 million to at least $2</w:t>
      </w:r>
      <w:r w:rsidR="008B52B1">
        <w:rPr>
          <w:rFonts w:ascii="Verdana" w:hAnsi="Verdana"/>
          <w:sz w:val="20"/>
          <w:szCs w:val="20"/>
        </w:rPr>
        <w:t>0</w:t>
      </w:r>
      <w:r>
        <w:rPr>
          <w:rFonts w:ascii="Verdana" w:hAnsi="Verdana"/>
          <w:sz w:val="20"/>
          <w:szCs w:val="20"/>
        </w:rPr>
        <w:t>0</w:t>
      </w:r>
      <w:r w:rsidR="00816407">
        <w:rPr>
          <w:rFonts w:ascii="Verdana" w:hAnsi="Verdana"/>
          <w:sz w:val="20"/>
          <w:szCs w:val="20"/>
        </w:rPr>
        <w:t xml:space="preserve"> million</w:t>
      </w:r>
      <w:r w:rsidR="00B70D49">
        <w:rPr>
          <w:rFonts w:ascii="Verdana" w:hAnsi="Verdana"/>
          <w:sz w:val="20"/>
          <w:szCs w:val="20"/>
        </w:rPr>
        <w:t xml:space="preserve"> with $140 million allocated to housing for 0</w:t>
      </w:r>
      <w:r w:rsidR="00F0344A">
        <w:rPr>
          <w:rFonts w:ascii="Verdana" w:hAnsi="Verdana"/>
          <w:sz w:val="20"/>
          <w:szCs w:val="20"/>
        </w:rPr>
        <w:t>%</w:t>
      </w:r>
      <w:r w:rsidR="00B70D49">
        <w:rPr>
          <w:rFonts w:ascii="Verdana" w:hAnsi="Verdana"/>
          <w:sz w:val="20"/>
          <w:szCs w:val="20"/>
        </w:rPr>
        <w:t xml:space="preserve"> to 30</w:t>
      </w:r>
      <w:r w:rsidR="00F0344A">
        <w:rPr>
          <w:rFonts w:ascii="Verdana" w:hAnsi="Verdana"/>
          <w:sz w:val="20"/>
          <w:szCs w:val="20"/>
        </w:rPr>
        <w:t>%</w:t>
      </w:r>
      <w:r w:rsidR="00B70D49">
        <w:rPr>
          <w:rFonts w:ascii="Verdana" w:hAnsi="Verdana"/>
          <w:sz w:val="20"/>
          <w:szCs w:val="20"/>
        </w:rPr>
        <w:t xml:space="preserve"> AMI</w:t>
      </w:r>
      <w:r>
        <w:rPr>
          <w:rFonts w:ascii="Verdana" w:hAnsi="Verdana"/>
          <w:sz w:val="20"/>
          <w:szCs w:val="20"/>
        </w:rPr>
        <w:t xml:space="preserve">; </w:t>
      </w:r>
    </w:p>
    <w:p w14:paraId="0E151B60" w14:textId="72B297CF" w:rsidR="000747EA" w:rsidRDefault="000747EA" w:rsidP="00816407">
      <w:pPr>
        <w:numPr>
          <w:ilvl w:val="0"/>
          <w:numId w:val="2"/>
        </w:numPr>
        <w:rPr>
          <w:rFonts w:ascii="Verdana" w:hAnsi="Verdana"/>
          <w:sz w:val="20"/>
          <w:szCs w:val="20"/>
        </w:rPr>
      </w:pPr>
      <w:r>
        <w:rPr>
          <w:rFonts w:ascii="Verdana" w:hAnsi="Verdana"/>
          <w:sz w:val="20"/>
          <w:szCs w:val="20"/>
        </w:rPr>
        <w:t xml:space="preserve">An increase in funding for the Local Rent Supplement Program (LRSP) </w:t>
      </w:r>
      <w:r w:rsidR="00B70D49">
        <w:rPr>
          <w:rFonts w:ascii="Verdana" w:hAnsi="Verdana"/>
          <w:sz w:val="20"/>
          <w:szCs w:val="20"/>
        </w:rPr>
        <w:t xml:space="preserve">to $22.75 million </w:t>
      </w:r>
      <w:r>
        <w:rPr>
          <w:rFonts w:ascii="Verdana" w:hAnsi="Verdana"/>
          <w:sz w:val="20"/>
          <w:szCs w:val="20"/>
        </w:rPr>
        <w:t xml:space="preserve">in order to provide aid to families whose income remains too low for HPTF-funded housing; </w:t>
      </w:r>
    </w:p>
    <w:p w14:paraId="4876E50C" w14:textId="0C7FDE1D" w:rsidR="00B70D49" w:rsidRDefault="00B70D49" w:rsidP="00816407">
      <w:pPr>
        <w:numPr>
          <w:ilvl w:val="0"/>
          <w:numId w:val="2"/>
        </w:numPr>
        <w:rPr>
          <w:rFonts w:ascii="Verdana" w:hAnsi="Verdana"/>
          <w:sz w:val="20"/>
          <w:szCs w:val="20"/>
        </w:rPr>
      </w:pPr>
      <w:r>
        <w:rPr>
          <w:rFonts w:ascii="Verdana" w:hAnsi="Verdana"/>
          <w:sz w:val="20"/>
          <w:szCs w:val="20"/>
        </w:rPr>
        <w:t>Fund tenant vouchers to an amount of $11 million;</w:t>
      </w:r>
    </w:p>
    <w:p w14:paraId="2078ACB1" w14:textId="31E776F8" w:rsidR="00F0344A" w:rsidRDefault="00F0344A" w:rsidP="00816407">
      <w:pPr>
        <w:numPr>
          <w:ilvl w:val="0"/>
          <w:numId w:val="2"/>
        </w:numPr>
        <w:rPr>
          <w:rFonts w:ascii="Verdana" w:hAnsi="Verdana"/>
          <w:sz w:val="20"/>
          <w:szCs w:val="20"/>
        </w:rPr>
      </w:pPr>
      <w:r>
        <w:rPr>
          <w:rFonts w:ascii="Verdana" w:hAnsi="Verdana"/>
          <w:sz w:val="20"/>
          <w:szCs w:val="20"/>
        </w:rPr>
        <w:t xml:space="preserve">The mayor’s proposed $20M fund for workforce housing be dedicated to households at or below 75% of Washington DC’s </w:t>
      </w:r>
      <w:r w:rsidR="000045DC">
        <w:rPr>
          <w:rFonts w:ascii="Verdana" w:hAnsi="Verdana"/>
          <w:sz w:val="20"/>
          <w:szCs w:val="20"/>
        </w:rPr>
        <w:t>AMI</w:t>
      </w:r>
      <w:r w:rsidR="001A5F4B">
        <w:rPr>
          <w:rFonts w:ascii="Verdana" w:hAnsi="Verdana"/>
          <w:sz w:val="20"/>
          <w:szCs w:val="20"/>
        </w:rPr>
        <w:t xml:space="preserve"> </w:t>
      </w:r>
      <w:r w:rsidR="001A5F4B" w:rsidRPr="00F66693">
        <w:rPr>
          <w:rFonts w:ascii="Verdana" w:hAnsi="Verdana"/>
          <w:sz w:val="20"/>
          <w:szCs w:val="20"/>
        </w:rPr>
        <w:t>(</w:t>
      </w:r>
      <w:r w:rsidR="00316957" w:rsidRPr="00F66693">
        <w:rPr>
          <w:rFonts w:ascii="Verdana" w:hAnsi="Verdana"/>
          <w:sz w:val="20"/>
          <w:szCs w:val="20"/>
        </w:rPr>
        <w:t xml:space="preserve">$117,220 for a family of four </w:t>
      </w:r>
      <w:r w:rsidR="00B124EF">
        <w:rPr>
          <w:rFonts w:ascii="Verdana" w:hAnsi="Verdana"/>
          <w:sz w:val="20"/>
          <w:szCs w:val="20"/>
        </w:rPr>
        <w:t>per</w:t>
      </w:r>
      <w:r w:rsidR="00316957" w:rsidRPr="00F66693">
        <w:rPr>
          <w:rFonts w:ascii="Verdana" w:hAnsi="Verdana"/>
          <w:sz w:val="20"/>
          <w:szCs w:val="20"/>
        </w:rPr>
        <w:t xml:space="preserve"> </w:t>
      </w:r>
      <w:r w:rsidR="00942920" w:rsidRPr="00F66693">
        <w:rPr>
          <w:rFonts w:ascii="Verdana" w:hAnsi="Verdana"/>
          <w:sz w:val="20"/>
          <w:szCs w:val="20"/>
        </w:rPr>
        <w:t>D</w:t>
      </w:r>
      <w:r w:rsidR="00B124EF">
        <w:rPr>
          <w:rFonts w:ascii="Verdana" w:hAnsi="Verdana"/>
          <w:sz w:val="20"/>
          <w:szCs w:val="20"/>
        </w:rPr>
        <w:t>epartment of Housing</w:t>
      </w:r>
      <w:r w:rsidR="001A5F4B" w:rsidRPr="00F66693">
        <w:rPr>
          <w:rFonts w:ascii="Verdana" w:hAnsi="Verdana"/>
          <w:sz w:val="20"/>
          <w:szCs w:val="20"/>
        </w:rPr>
        <w:t>)</w:t>
      </w:r>
      <w:r w:rsidRPr="00F66693">
        <w:rPr>
          <w:rFonts w:ascii="Verdana" w:hAnsi="Verdana"/>
          <w:sz w:val="20"/>
          <w:szCs w:val="20"/>
        </w:rPr>
        <w:t>;</w:t>
      </w:r>
    </w:p>
    <w:p w14:paraId="17CBD460" w14:textId="798B2E7D" w:rsidR="00F56911" w:rsidRPr="00F56911" w:rsidRDefault="00F56911" w:rsidP="00541A22">
      <w:pPr>
        <w:pStyle w:val="ListParagraph"/>
        <w:numPr>
          <w:ilvl w:val="0"/>
          <w:numId w:val="2"/>
        </w:numPr>
        <w:spacing w:after="0"/>
        <w:rPr>
          <w:rFonts w:ascii="Verdana" w:eastAsia="Arial" w:hAnsi="Verdana" w:cs="Times New Roman"/>
          <w:kern w:val="1"/>
          <w:sz w:val="20"/>
          <w:szCs w:val="20"/>
        </w:rPr>
      </w:pPr>
      <w:r w:rsidRPr="00F56911">
        <w:rPr>
          <w:rFonts w:ascii="Verdana" w:eastAsia="Arial" w:hAnsi="Verdana" w:cs="Times New Roman"/>
          <w:kern w:val="1"/>
          <w:sz w:val="20"/>
          <w:szCs w:val="20"/>
        </w:rPr>
        <w:t>That the DC Council retain the commercial property tax measures in the Mayor’s budget stated above</w:t>
      </w:r>
      <w:r w:rsidR="00541A22">
        <w:rPr>
          <w:rFonts w:ascii="Verdana" w:eastAsia="Arial" w:hAnsi="Verdana" w:cs="Times New Roman"/>
          <w:kern w:val="1"/>
          <w:sz w:val="20"/>
          <w:szCs w:val="20"/>
        </w:rPr>
        <w:t>;</w:t>
      </w:r>
    </w:p>
    <w:p w14:paraId="6EB285E2" w14:textId="019F9034" w:rsidR="00024F80" w:rsidRPr="00816407" w:rsidRDefault="0021542D" w:rsidP="00816407">
      <w:pPr>
        <w:numPr>
          <w:ilvl w:val="0"/>
          <w:numId w:val="2"/>
        </w:numPr>
        <w:rPr>
          <w:rFonts w:ascii="Verdana" w:hAnsi="Verdana"/>
          <w:sz w:val="20"/>
          <w:szCs w:val="20"/>
        </w:rPr>
      </w:pPr>
      <w:r>
        <w:rPr>
          <w:rFonts w:ascii="Verdana" w:hAnsi="Verdana"/>
          <w:sz w:val="20"/>
          <w:szCs w:val="20"/>
        </w:rPr>
        <w:t xml:space="preserve">That the DC Council pass legislation to increase revenues </w:t>
      </w:r>
      <w:r w:rsidR="002B080D">
        <w:rPr>
          <w:rFonts w:ascii="Verdana" w:hAnsi="Verdana"/>
          <w:sz w:val="20"/>
          <w:szCs w:val="20"/>
        </w:rPr>
        <w:t>by offsetting Federal tax cuts for high income households, large business and reducing local subsidies for large corporations;</w:t>
      </w:r>
    </w:p>
    <w:p w14:paraId="5AC7E4AD" w14:textId="74F41E24" w:rsidR="000747EA" w:rsidRDefault="000747EA">
      <w:pPr>
        <w:numPr>
          <w:ilvl w:val="0"/>
          <w:numId w:val="2"/>
        </w:numPr>
        <w:rPr>
          <w:rFonts w:ascii="Verdana" w:hAnsi="Verdana"/>
          <w:sz w:val="20"/>
          <w:szCs w:val="20"/>
        </w:rPr>
      </w:pPr>
      <w:r w:rsidRPr="0021542D">
        <w:rPr>
          <w:rFonts w:ascii="Verdana" w:hAnsi="Verdana"/>
          <w:sz w:val="20"/>
          <w:szCs w:val="20"/>
        </w:rPr>
        <w:t xml:space="preserve">Adoption of a rule to require public release of the Council’s budget at least </w:t>
      </w:r>
      <w:r w:rsidR="0021542D" w:rsidRPr="0021542D">
        <w:rPr>
          <w:rFonts w:ascii="Verdana" w:hAnsi="Verdana"/>
          <w:sz w:val="20"/>
          <w:szCs w:val="20"/>
        </w:rPr>
        <w:t>two business days prior</w:t>
      </w:r>
      <w:r w:rsidRPr="0021542D">
        <w:rPr>
          <w:rFonts w:ascii="Verdana" w:hAnsi="Verdana"/>
          <w:sz w:val="20"/>
          <w:szCs w:val="20"/>
        </w:rPr>
        <w:t xml:space="preserve"> to the</w:t>
      </w:r>
      <w:r w:rsidR="0021542D" w:rsidRPr="0021542D">
        <w:rPr>
          <w:rFonts w:ascii="Verdana" w:hAnsi="Verdana"/>
          <w:sz w:val="20"/>
          <w:szCs w:val="20"/>
        </w:rPr>
        <w:t xml:space="preserve"> vote on the Budget Request Act</w:t>
      </w:r>
      <w:r w:rsidR="002079B5">
        <w:rPr>
          <w:rFonts w:ascii="Verdana" w:hAnsi="Verdana"/>
          <w:sz w:val="20"/>
          <w:szCs w:val="20"/>
        </w:rPr>
        <w:t>;</w:t>
      </w:r>
      <w:r>
        <w:rPr>
          <w:rFonts w:ascii="Verdana" w:hAnsi="Verdana"/>
          <w:sz w:val="20"/>
          <w:szCs w:val="20"/>
        </w:rPr>
        <w:t xml:space="preserve"> </w:t>
      </w:r>
    </w:p>
    <w:p w14:paraId="4D613746" w14:textId="7F0098EC" w:rsidR="00B0300F" w:rsidRPr="00B0300F" w:rsidRDefault="00B0300F" w:rsidP="00B0300F">
      <w:pPr>
        <w:pStyle w:val="ListParagraph"/>
        <w:numPr>
          <w:ilvl w:val="0"/>
          <w:numId w:val="2"/>
        </w:numPr>
        <w:rPr>
          <w:rFonts w:ascii="Verdana" w:eastAsia="Arial" w:hAnsi="Verdana" w:cs="Times New Roman"/>
          <w:kern w:val="1"/>
          <w:sz w:val="20"/>
          <w:szCs w:val="20"/>
        </w:rPr>
      </w:pPr>
      <w:r w:rsidRPr="00B0300F">
        <w:rPr>
          <w:rFonts w:ascii="Verdana" w:eastAsia="Arial" w:hAnsi="Verdana" w:cs="Times New Roman"/>
          <w:kern w:val="1"/>
          <w:sz w:val="20"/>
          <w:szCs w:val="20"/>
        </w:rPr>
        <w:t xml:space="preserve">That no funds </w:t>
      </w:r>
      <w:r w:rsidR="00A86286">
        <w:rPr>
          <w:rFonts w:ascii="Verdana" w:eastAsia="Arial" w:hAnsi="Verdana" w:cs="Times New Roman"/>
          <w:kern w:val="1"/>
          <w:sz w:val="20"/>
          <w:szCs w:val="20"/>
        </w:rPr>
        <w:t>b</w:t>
      </w:r>
      <w:r w:rsidRPr="00B0300F">
        <w:rPr>
          <w:rFonts w:ascii="Verdana" w:eastAsia="Arial" w:hAnsi="Verdana" w:cs="Times New Roman"/>
          <w:kern w:val="1"/>
          <w:sz w:val="20"/>
          <w:szCs w:val="20"/>
        </w:rPr>
        <w:t>e decreased at traditional public schools across the city; </w:t>
      </w:r>
    </w:p>
    <w:p w14:paraId="79373510" w14:textId="7048556E" w:rsidR="00B0300F" w:rsidRPr="00B0300F" w:rsidRDefault="00B0300F" w:rsidP="00B0300F">
      <w:pPr>
        <w:pStyle w:val="ListParagraph"/>
        <w:numPr>
          <w:ilvl w:val="0"/>
          <w:numId w:val="2"/>
        </w:numPr>
        <w:rPr>
          <w:rFonts w:ascii="Verdana" w:eastAsia="Arial" w:hAnsi="Verdana" w:cs="Times New Roman"/>
          <w:kern w:val="1"/>
          <w:sz w:val="20"/>
          <w:szCs w:val="20"/>
        </w:rPr>
      </w:pPr>
      <w:r w:rsidRPr="00B0300F">
        <w:rPr>
          <w:rFonts w:ascii="Verdana" w:eastAsia="Arial" w:hAnsi="Verdana" w:cs="Times New Roman"/>
          <w:kern w:val="1"/>
          <w:sz w:val="20"/>
          <w:szCs w:val="20"/>
        </w:rPr>
        <w:t>That teacher pay should be significantly increased and competitive nationally;</w:t>
      </w:r>
    </w:p>
    <w:p w14:paraId="5435467C" w14:textId="6A705B6D" w:rsidR="00B0300F" w:rsidRPr="00B0300F" w:rsidRDefault="00B0300F" w:rsidP="00B0300F">
      <w:pPr>
        <w:pStyle w:val="ListParagraph"/>
        <w:numPr>
          <w:ilvl w:val="0"/>
          <w:numId w:val="2"/>
        </w:numPr>
        <w:rPr>
          <w:rFonts w:ascii="Verdana" w:eastAsia="Arial" w:hAnsi="Verdana" w:cs="Times New Roman"/>
          <w:kern w:val="1"/>
          <w:sz w:val="20"/>
          <w:szCs w:val="20"/>
        </w:rPr>
      </w:pPr>
      <w:r w:rsidRPr="00B0300F">
        <w:rPr>
          <w:rFonts w:ascii="Verdana" w:eastAsia="Arial" w:hAnsi="Verdana" w:cs="Times New Roman"/>
          <w:kern w:val="1"/>
          <w:sz w:val="20"/>
          <w:szCs w:val="20"/>
        </w:rPr>
        <w:t xml:space="preserve">That the District adopt the same </w:t>
      </w:r>
      <w:r w:rsidR="00E631BD">
        <w:rPr>
          <w:rFonts w:ascii="Verdana" w:eastAsia="Arial" w:hAnsi="Verdana" w:cs="Times New Roman"/>
          <w:kern w:val="1"/>
          <w:sz w:val="20"/>
          <w:szCs w:val="20"/>
        </w:rPr>
        <w:t xml:space="preserve">or greater </w:t>
      </w:r>
      <w:r w:rsidRPr="00B0300F">
        <w:rPr>
          <w:rFonts w:ascii="Verdana" w:eastAsia="Arial" w:hAnsi="Verdana" w:cs="Times New Roman"/>
          <w:kern w:val="1"/>
          <w:sz w:val="20"/>
          <w:szCs w:val="20"/>
        </w:rPr>
        <w:t>dedication to our public schools as is outlined in Montgomery County's Kirwan Commission; </w:t>
      </w:r>
    </w:p>
    <w:p w14:paraId="419CA088" w14:textId="77777777" w:rsidR="000747EA" w:rsidRDefault="000747EA">
      <w:pPr>
        <w:rPr>
          <w:rFonts w:ascii="Verdana" w:hAnsi="Verdana"/>
          <w:sz w:val="20"/>
          <w:szCs w:val="20"/>
        </w:rPr>
      </w:pPr>
    </w:p>
    <w:p w14:paraId="30C75986" w14:textId="6C08E03E" w:rsidR="000747EA" w:rsidRDefault="000747EA">
      <w:pPr>
        <w:rPr>
          <w:rFonts w:ascii="Verdana" w:hAnsi="Verdana"/>
          <w:sz w:val="20"/>
          <w:szCs w:val="20"/>
        </w:rPr>
      </w:pPr>
      <w:r>
        <w:rPr>
          <w:rFonts w:ascii="Verdana" w:hAnsi="Verdana"/>
          <w:sz w:val="20"/>
          <w:szCs w:val="20"/>
        </w:rPr>
        <w:t xml:space="preserve">That the Chair of the Ward 3 Democratic Committee or the Chair’s designee(s) </w:t>
      </w:r>
      <w:r w:rsidR="00837C15">
        <w:rPr>
          <w:rFonts w:ascii="Verdana" w:hAnsi="Verdana"/>
          <w:sz w:val="20"/>
          <w:szCs w:val="20"/>
        </w:rPr>
        <w:t>be</w:t>
      </w:r>
      <w:r>
        <w:rPr>
          <w:rFonts w:ascii="Verdana" w:hAnsi="Verdana"/>
          <w:sz w:val="20"/>
          <w:szCs w:val="20"/>
        </w:rPr>
        <w:t xml:space="preserve"> authorized to transmit, testify to, publicize, and carry out this resolution. </w:t>
      </w:r>
    </w:p>
    <w:p w14:paraId="105C694A" w14:textId="77777777" w:rsidR="002D0399" w:rsidRDefault="002D0399">
      <w:pPr>
        <w:rPr>
          <w:rFonts w:ascii="Verdana" w:hAnsi="Verdana"/>
          <w:sz w:val="20"/>
          <w:szCs w:val="20"/>
        </w:rPr>
      </w:pPr>
    </w:p>
    <w:p w14:paraId="444007DC" w14:textId="5D53AA5B" w:rsidR="002D0399" w:rsidRPr="002D0399" w:rsidRDefault="002D0399">
      <w:pPr>
        <w:rPr>
          <w:rFonts w:ascii="Verdana" w:hAnsi="Verdana"/>
          <w:b/>
          <w:kern w:val="20"/>
          <w:sz w:val="20"/>
          <w:szCs w:val="20"/>
        </w:rPr>
      </w:pPr>
      <w:r w:rsidRPr="002D0399">
        <w:rPr>
          <w:rFonts w:ascii="Verdana" w:hAnsi="Verdana"/>
          <w:b/>
          <w:kern w:val="20"/>
          <w:sz w:val="20"/>
          <w:szCs w:val="20"/>
        </w:rPr>
        <w:t xml:space="preserve">Passed by: </w:t>
      </w:r>
    </w:p>
    <w:p w14:paraId="677A63CD" w14:textId="77777777" w:rsidR="002D0399" w:rsidRPr="002D0399" w:rsidRDefault="002D0399">
      <w:pPr>
        <w:rPr>
          <w:rFonts w:ascii="Verdana" w:hAnsi="Verdana"/>
          <w:b/>
          <w:kern w:val="20"/>
          <w:sz w:val="20"/>
          <w:szCs w:val="20"/>
        </w:rPr>
      </w:pPr>
    </w:p>
    <w:p w14:paraId="6DBB3AB3" w14:textId="42C7D678" w:rsidR="002D0399" w:rsidRPr="002D0399" w:rsidRDefault="002D0399">
      <w:pPr>
        <w:rPr>
          <w:rFonts w:ascii="Verdana" w:hAnsi="Verdana"/>
          <w:b/>
          <w:kern w:val="20"/>
          <w:sz w:val="20"/>
          <w:szCs w:val="20"/>
        </w:rPr>
      </w:pPr>
      <w:r w:rsidRPr="002D0399">
        <w:rPr>
          <w:rFonts w:ascii="Verdana" w:hAnsi="Verdana"/>
          <w:b/>
          <w:kern w:val="20"/>
          <w:sz w:val="20"/>
          <w:szCs w:val="20"/>
        </w:rPr>
        <w:t xml:space="preserve">THE WARD THREE DEMOCRATIC COMMITTEE </w:t>
      </w:r>
    </w:p>
    <w:p w14:paraId="376630DB" w14:textId="77777777" w:rsidR="000747EA" w:rsidRDefault="000747EA">
      <w:pPr>
        <w:rPr>
          <w:rFonts w:ascii="Verdana" w:hAnsi="Verdana"/>
          <w:sz w:val="20"/>
          <w:szCs w:val="20"/>
        </w:rPr>
      </w:pPr>
    </w:p>
    <w:p w14:paraId="3BA12B8E" w14:textId="77777777" w:rsidR="002D0399" w:rsidRDefault="002D0399">
      <w:pPr>
        <w:rPr>
          <w:rFonts w:ascii="Verdana" w:hAnsi="Verdana"/>
          <w:sz w:val="22"/>
          <w:szCs w:val="22"/>
        </w:rPr>
      </w:pPr>
    </w:p>
    <w:sectPr w:rsidR="002D0399">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C505AE9"/>
    <w:multiLevelType w:val="hybridMultilevel"/>
    <w:tmpl w:val="1180C4C4"/>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75"/>
    <w:rsid w:val="000045DC"/>
    <w:rsid w:val="00015926"/>
    <w:rsid w:val="00024C44"/>
    <w:rsid w:val="00024F80"/>
    <w:rsid w:val="0003671B"/>
    <w:rsid w:val="00045D11"/>
    <w:rsid w:val="000747EA"/>
    <w:rsid w:val="0010428F"/>
    <w:rsid w:val="00134EA2"/>
    <w:rsid w:val="001500E3"/>
    <w:rsid w:val="00151781"/>
    <w:rsid w:val="001A4207"/>
    <w:rsid w:val="001A5F4B"/>
    <w:rsid w:val="001A640B"/>
    <w:rsid w:val="001A6583"/>
    <w:rsid w:val="001D1113"/>
    <w:rsid w:val="001E20BD"/>
    <w:rsid w:val="001E4226"/>
    <w:rsid w:val="002079B5"/>
    <w:rsid w:val="00214D8B"/>
    <w:rsid w:val="0021542D"/>
    <w:rsid w:val="0022071E"/>
    <w:rsid w:val="00283CB6"/>
    <w:rsid w:val="002B080D"/>
    <w:rsid w:val="002D0399"/>
    <w:rsid w:val="002D7DCC"/>
    <w:rsid w:val="002E49A8"/>
    <w:rsid w:val="00316957"/>
    <w:rsid w:val="00337192"/>
    <w:rsid w:val="0034295A"/>
    <w:rsid w:val="003521F4"/>
    <w:rsid w:val="00357EBB"/>
    <w:rsid w:val="003F6588"/>
    <w:rsid w:val="0040525C"/>
    <w:rsid w:val="00433F60"/>
    <w:rsid w:val="0044663D"/>
    <w:rsid w:val="00452A31"/>
    <w:rsid w:val="0048479D"/>
    <w:rsid w:val="00494807"/>
    <w:rsid w:val="004A5BE5"/>
    <w:rsid w:val="004A6ECF"/>
    <w:rsid w:val="00507784"/>
    <w:rsid w:val="005366BD"/>
    <w:rsid w:val="00540723"/>
    <w:rsid w:val="00541A22"/>
    <w:rsid w:val="00560AE7"/>
    <w:rsid w:val="00571CA3"/>
    <w:rsid w:val="00586F9B"/>
    <w:rsid w:val="005A5D6E"/>
    <w:rsid w:val="005C7867"/>
    <w:rsid w:val="005D323E"/>
    <w:rsid w:val="005F68C5"/>
    <w:rsid w:val="005F6B79"/>
    <w:rsid w:val="00613326"/>
    <w:rsid w:val="00633CFD"/>
    <w:rsid w:val="00671E8F"/>
    <w:rsid w:val="00714065"/>
    <w:rsid w:val="00717DE7"/>
    <w:rsid w:val="00743922"/>
    <w:rsid w:val="00791CD7"/>
    <w:rsid w:val="007F31FD"/>
    <w:rsid w:val="007F7E6C"/>
    <w:rsid w:val="00811375"/>
    <w:rsid w:val="00816407"/>
    <w:rsid w:val="00837C15"/>
    <w:rsid w:val="008635B1"/>
    <w:rsid w:val="008B52B1"/>
    <w:rsid w:val="00934591"/>
    <w:rsid w:val="00942920"/>
    <w:rsid w:val="00950EA5"/>
    <w:rsid w:val="009804A4"/>
    <w:rsid w:val="0099252B"/>
    <w:rsid w:val="009C0350"/>
    <w:rsid w:val="009F1F1B"/>
    <w:rsid w:val="00A1300E"/>
    <w:rsid w:val="00A33595"/>
    <w:rsid w:val="00A37B7F"/>
    <w:rsid w:val="00A47562"/>
    <w:rsid w:val="00A86286"/>
    <w:rsid w:val="00AE1005"/>
    <w:rsid w:val="00AF7475"/>
    <w:rsid w:val="00B0300F"/>
    <w:rsid w:val="00B07E6A"/>
    <w:rsid w:val="00B124EF"/>
    <w:rsid w:val="00B12ECA"/>
    <w:rsid w:val="00B32EA9"/>
    <w:rsid w:val="00B41AB7"/>
    <w:rsid w:val="00B70D49"/>
    <w:rsid w:val="00B86E27"/>
    <w:rsid w:val="00BE6F46"/>
    <w:rsid w:val="00BF1954"/>
    <w:rsid w:val="00BF63A1"/>
    <w:rsid w:val="00C038B7"/>
    <w:rsid w:val="00C048E9"/>
    <w:rsid w:val="00C3647C"/>
    <w:rsid w:val="00C558E7"/>
    <w:rsid w:val="00C561E0"/>
    <w:rsid w:val="00C816AF"/>
    <w:rsid w:val="00C865C1"/>
    <w:rsid w:val="00CB2F65"/>
    <w:rsid w:val="00CB6CED"/>
    <w:rsid w:val="00CC7867"/>
    <w:rsid w:val="00CF772A"/>
    <w:rsid w:val="00D11934"/>
    <w:rsid w:val="00D200EF"/>
    <w:rsid w:val="00D2292E"/>
    <w:rsid w:val="00D271BB"/>
    <w:rsid w:val="00D42DBF"/>
    <w:rsid w:val="00D45586"/>
    <w:rsid w:val="00D82D5B"/>
    <w:rsid w:val="00D8339E"/>
    <w:rsid w:val="00DA0001"/>
    <w:rsid w:val="00DB3970"/>
    <w:rsid w:val="00DC6771"/>
    <w:rsid w:val="00DE419C"/>
    <w:rsid w:val="00DF569A"/>
    <w:rsid w:val="00E631BD"/>
    <w:rsid w:val="00E65BA8"/>
    <w:rsid w:val="00EA4EA1"/>
    <w:rsid w:val="00EB6891"/>
    <w:rsid w:val="00F0344A"/>
    <w:rsid w:val="00F217F1"/>
    <w:rsid w:val="00F35DF0"/>
    <w:rsid w:val="00F451C3"/>
    <w:rsid w:val="00F56911"/>
    <w:rsid w:val="00F66693"/>
    <w:rsid w:val="00F7261B"/>
    <w:rsid w:val="00FE2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FB8CCA4"/>
  <w15:docId w15:val="{B0D5376F-E09D-7546-A1FB-DB8FFFFC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rial"/>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C048E9"/>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BalloonText">
    <w:name w:val="Balloon Text"/>
    <w:basedOn w:val="Normal"/>
    <w:link w:val="BalloonTextChar"/>
    <w:uiPriority w:val="99"/>
    <w:semiHidden/>
    <w:unhideWhenUsed/>
    <w:rsid w:val="00BF1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54"/>
    <w:rPr>
      <w:rFonts w:ascii="Segoe UI" w:eastAsia="Arial"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9FB9-3D93-FE4B-B34D-FE9E5DED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Adams</dc:creator>
  <cp:keywords/>
  <cp:lastModifiedBy>Josh Brown</cp:lastModifiedBy>
  <cp:revision>2</cp:revision>
  <cp:lastPrinted>2019-04-09T15:27:00Z</cp:lastPrinted>
  <dcterms:created xsi:type="dcterms:W3CDTF">2019-10-13T16:42:00Z</dcterms:created>
  <dcterms:modified xsi:type="dcterms:W3CDTF">2019-10-13T16:42:00Z</dcterms:modified>
</cp:coreProperties>
</file>